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031EE" w14:textId="4EAB090C" w:rsidR="00AF79F9" w:rsidRPr="00BF023A" w:rsidRDefault="000933AE" w:rsidP="00BF023A">
      <w:pPr>
        <w:tabs>
          <w:tab w:val="left" w:pos="695"/>
        </w:tabs>
        <w:spacing w:before="117"/>
        <w:jc w:val="right"/>
        <w:rPr>
          <w:rStyle w:val="IntenseEmphasis"/>
          <w:rFonts w:ascii="Trebuchet MS" w:hAnsi="Trebuchet MS"/>
          <w:color w:val="222A35" w:themeColor="text2" w:themeShade="80"/>
        </w:rPr>
      </w:pPr>
      <w:proofErr w:type="spellStart"/>
      <w:r w:rsidRPr="00BF023A">
        <w:rPr>
          <w:rStyle w:val="IntenseEmphasis"/>
          <w:rFonts w:ascii="Trebuchet MS" w:hAnsi="Trebuchet MS"/>
          <w:color w:val="222A35" w:themeColor="text2" w:themeShade="80"/>
        </w:rPr>
        <w:t>Anexa</w:t>
      </w:r>
      <w:proofErr w:type="spellEnd"/>
      <w:r w:rsidRPr="00BF023A">
        <w:rPr>
          <w:rStyle w:val="IntenseEmphasis"/>
          <w:rFonts w:ascii="Trebuchet MS" w:hAnsi="Trebuchet MS"/>
          <w:color w:val="222A35" w:themeColor="text2" w:themeShade="80"/>
        </w:rPr>
        <w:t xml:space="preserve"> </w:t>
      </w:r>
      <w:r w:rsidR="00DC7426" w:rsidRPr="00BF023A">
        <w:rPr>
          <w:rStyle w:val="IntenseEmphasis"/>
          <w:rFonts w:ascii="Trebuchet MS" w:hAnsi="Trebuchet MS"/>
          <w:color w:val="222A35" w:themeColor="text2" w:themeShade="80"/>
        </w:rPr>
        <w:t>5</w:t>
      </w:r>
      <w:r w:rsidR="00AF79F9" w:rsidRPr="00BF023A">
        <w:rPr>
          <w:rStyle w:val="IntenseEmphasis"/>
          <w:rFonts w:ascii="Trebuchet MS" w:hAnsi="Trebuchet MS"/>
          <w:color w:val="222A35" w:themeColor="text2" w:themeShade="80"/>
        </w:rPr>
        <w:t xml:space="preserve">. </w:t>
      </w:r>
      <w:proofErr w:type="spellStart"/>
      <w:r w:rsidR="00BF023A" w:rsidRPr="00BF023A">
        <w:rPr>
          <w:rStyle w:val="IntenseEmphasis"/>
          <w:rFonts w:ascii="Trebuchet MS" w:hAnsi="Trebuchet MS"/>
          <w:color w:val="222A35" w:themeColor="text2" w:themeShade="80"/>
        </w:rPr>
        <w:t>Procedura</w:t>
      </w:r>
      <w:proofErr w:type="spellEnd"/>
      <w:r w:rsidR="00BF023A" w:rsidRPr="00BF023A">
        <w:rPr>
          <w:rStyle w:val="IntenseEmphasis"/>
          <w:rFonts w:ascii="Trebuchet MS" w:hAnsi="Trebuchet MS"/>
          <w:color w:val="222A35" w:themeColor="text2" w:themeShade="80"/>
        </w:rPr>
        <w:t xml:space="preserve"> </w:t>
      </w:r>
      <w:proofErr w:type="spellStart"/>
      <w:r w:rsidR="00BF023A" w:rsidRPr="00BF023A">
        <w:rPr>
          <w:rStyle w:val="IntenseEmphasis"/>
          <w:rFonts w:ascii="Trebuchet MS" w:hAnsi="Trebuchet MS"/>
          <w:color w:val="222A35" w:themeColor="text2" w:themeShade="80"/>
        </w:rPr>
        <w:t>selectie</w:t>
      </w:r>
      <w:proofErr w:type="spellEnd"/>
      <w:r w:rsidR="00BF023A" w:rsidRPr="00BF023A">
        <w:rPr>
          <w:rStyle w:val="IntenseEmphasis"/>
          <w:rFonts w:ascii="Trebuchet MS" w:hAnsi="Trebuchet MS"/>
          <w:color w:val="222A35" w:themeColor="text2" w:themeShade="80"/>
        </w:rPr>
        <w:t xml:space="preserve"> a </w:t>
      </w:r>
      <w:proofErr w:type="spellStart"/>
      <w:r w:rsidR="00BF023A" w:rsidRPr="00BF023A">
        <w:rPr>
          <w:rStyle w:val="IntenseEmphasis"/>
          <w:rFonts w:ascii="Trebuchet MS" w:hAnsi="Trebuchet MS"/>
          <w:color w:val="222A35" w:themeColor="text2" w:themeShade="80"/>
        </w:rPr>
        <w:t>partenerilor</w:t>
      </w:r>
      <w:proofErr w:type="spellEnd"/>
      <w:r w:rsidR="00BF023A" w:rsidRPr="00BF023A">
        <w:rPr>
          <w:rStyle w:val="IntenseEmphasis"/>
          <w:rFonts w:ascii="Trebuchet MS" w:hAnsi="Trebuchet MS"/>
          <w:color w:val="222A35" w:themeColor="text2" w:themeShade="80"/>
        </w:rPr>
        <w:t xml:space="preserve"> </w:t>
      </w:r>
      <w:proofErr w:type="spellStart"/>
      <w:r w:rsidR="00BF023A" w:rsidRPr="00BF023A">
        <w:rPr>
          <w:rStyle w:val="IntenseEmphasis"/>
          <w:rFonts w:ascii="Trebuchet MS" w:hAnsi="Trebuchet MS"/>
          <w:color w:val="222A35" w:themeColor="text2" w:themeShade="80"/>
        </w:rPr>
        <w:t>entitati</w:t>
      </w:r>
      <w:proofErr w:type="spellEnd"/>
      <w:r w:rsidR="00BF023A" w:rsidRPr="00BF023A">
        <w:rPr>
          <w:rStyle w:val="IntenseEmphasis"/>
          <w:rFonts w:ascii="Trebuchet MS" w:hAnsi="Trebuchet MS"/>
          <w:color w:val="222A35" w:themeColor="text2" w:themeShade="80"/>
        </w:rPr>
        <w:t xml:space="preserve"> private</w:t>
      </w:r>
    </w:p>
    <w:p w14:paraId="6E910176" w14:textId="77777777" w:rsidR="00A47243" w:rsidRPr="00BF023A" w:rsidRDefault="00A47243" w:rsidP="00AF79F9">
      <w:pPr>
        <w:tabs>
          <w:tab w:val="left" w:pos="695"/>
        </w:tabs>
        <w:spacing w:before="117"/>
        <w:rPr>
          <w:rStyle w:val="IntenseEmphasis"/>
          <w:rFonts w:ascii="Trebuchet MS" w:hAnsi="Trebuchet MS"/>
          <w:color w:val="222A35" w:themeColor="text2" w:themeShade="80"/>
        </w:rPr>
      </w:pPr>
    </w:p>
    <w:p w14:paraId="075B04AE" w14:textId="77777777" w:rsidR="00BF023A" w:rsidRPr="00BF023A" w:rsidRDefault="00BF023A" w:rsidP="00A47243">
      <w:pPr>
        <w:tabs>
          <w:tab w:val="left" w:pos="695"/>
        </w:tabs>
        <w:spacing w:before="117"/>
        <w:jc w:val="center"/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</w:pPr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PROCEDURA DE SELECȚE A PARTENERILOR ENTITĂȚI PRIVATE</w:t>
      </w:r>
    </w:p>
    <w:p w14:paraId="17E84B9C" w14:textId="5C5015A3" w:rsidR="00AF79F9" w:rsidRPr="00BF023A" w:rsidRDefault="00A47243" w:rsidP="00A47243">
      <w:pPr>
        <w:tabs>
          <w:tab w:val="left" w:pos="695"/>
        </w:tabs>
        <w:spacing w:before="117"/>
        <w:jc w:val="center"/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</w:pPr>
      <w:proofErr w:type="spellStart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în</w:t>
      </w:r>
      <w:proofErr w:type="spellEnd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cadrul</w:t>
      </w:r>
      <w:proofErr w:type="spellEnd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proiectelor</w:t>
      </w:r>
      <w:proofErr w:type="spellEnd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implementate</w:t>
      </w:r>
      <w:proofErr w:type="spellEnd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prin</w:t>
      </w:r>
      <w:proofErr w:type="spellEnd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P</w:t>
      </w:r>
      <w:r w:rsidR="0095646D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rogramul</w:t>
      </w:r>
      <w:proofErr w:type="spellEnd"/>
      <w:r w:rsidR="0095646D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="00F4674E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Incluziune</w:t>
      </w:r>
      <w:proofErr w:type="spellEnd"/>
      <w:r w:rsidR="00F4674E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="00F4674E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și</w:t>
      </w:r>
      <w:proofErr w:type="spellEnd"/>
      <w:r w:rsidR="00F4674E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="00F4674E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Demnitate</w:t>
      </w:r>
      <w:proofErr w:type="spellEnd"/>
      <w:r w:rsidR="00F4674E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</w:t>
      </w:r>
      <w:proofErr w:type="spellStart"/>
      <w:r w:rsidR="00F4674E"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>Socială</w:t>
      </w:r>
      <w:proofErr w:type="spellEnd"/>
      <w:r w:rsidRPr="00BF023A">
        <w:rPr>
          <w:rStyle w:val="IntenseEmphasis"/>
          <w:rFonts w:ascii="Trebuchet MS" w:hAnsi="Trebuchet MS"/>
          <w:b/>
          <w:bCs/>
          <w:i w:val="0"/>
          <w:iCs w:val="0"/>
          <w:color w:val="222A35" w:themeColor="text2" w:themeShade="80"/>
        </w:rPr>
        <w:t xml:space="preserve"> 2021-2027</w:t>
      </w:r>
    </w:p>
    <w:p w14:paraId="749E44DC" w14:textId="77777777" w:rsidR="00A47243" w:rsidRPr="00BF023A" w:rsidRDefault="00A47243" w:rsidP="00A47243">
      <w:pPr>
        <w:tabs>
          <w:tab w:val="left" w:pos="695"/>
        </w:tabs>
        <w:spacing w:before="117"/>
        <w:jc w:val="both"/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</w:pPr>
    </w:p>
    <w:p w14:paraId="2E1D0E95" w14:textId="27E76F1C" w:rsidR="003D164D" w:rsidRPr="00BF023A" w:rsidRDefault="003D164D" w:rsidP="00A47243">
      <w:pPr>
        <w:tabs>
          <w:tab w:val="left" w:pos="695"/>
        </w:tabs>
        <w:spacing w:before="117"/>
        <w:jc w:val="both"/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</w:pP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Prezenta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EB552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Procedura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1267AC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raspunde</w:t>
      </w:r>
      <w:proofErr w:type="spellEnd"/>
      <w:r w:rsidR="001267AC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prevederil</w:t>
      </w:r>
      <w:r w:rsidR="001267AC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or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la art. 34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alin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. (1) din </w:t>
      </w:r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OUG nr. 133/2021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privind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gestionarea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financiară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a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fondurilor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europene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pentru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perioada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programare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2021-2027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alocate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României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din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Fondul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european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dezvoltare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regională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Fondul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coeziune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Fondul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social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european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Plus,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Fondul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pentru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o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tranziţie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justă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repectiv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instituie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o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procedura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selectie</w:t>
      </w:r>
      <w:proofErr w:type="spellEnd"/>
      <w:r w:rsidR="002449D0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gram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</w:t>
      </w:r>
      <w:proofErr w:type="gram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entităţilor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din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sectorul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privat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de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catre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entităţile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finanţate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din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fonduri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publice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in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calitatea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acest</w:t>
      </w:r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ora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din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urma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solicitant/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lider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parteneriat</w:t>
      </w:r>
      <w:proofErr w:type="spellEnd"/>
      <w:r w:rsidR="0061022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.</w:t>
      </w:r>
    </w:p>
    <w:p w14:paraId="635C4889" w14:textId="48EC98CF" w:rsidR="0095646D" w:rsidRPr="00BF023A" w:rsidRDefault="009D0D8D" w:rsidP="00A47243">
      <w:pPr>
        <w:tabs>
          <w:tab w:val="left" w:pos="695"/>
        </w:tabs>
        <w:spacing w:before="117"/>
        <w:jc w:val="both"/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</w:pP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Procedura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selectie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se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finalizeaza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cu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selectarea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uneia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sau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mai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multe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entitati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private</w:t>
      </w:r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in </w:t>
      </w:r>
      <w:proofErr w:type="spellStart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vederea</w:t>
      </w:r>
      <w:proofErr w:type="spellEnd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includerii</w:t>
      </w:r>
      <w:proofErr w:type="spellEnd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acestora</w:t>
      </w:r>
      <w:proofErr w:type="spellEnd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in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Acord</w:t>
      </w:r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ul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parteneriat</w:t>
      </w:r>
      <w:proofErr w:type="spellEnd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incheiat</w:t>
      </w:r>
      <w:proofErr w:type="spellEnd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pentru</w:t>
      </w:r>
      <w:proofErr w:type="spellEnd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implementarea</w:t>
      </w:r>
      <w:proofErr w:type="spellEnd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proi</w:t>
      </w:r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</w:t>
      </w:r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ctului</w:t>
      </w:r>
      <w:proofErr w:type="spellEnd"/>
      <w:r w:rsidR="00274546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. </w:t>
      </w:r>
    </w:p>
    <w:p w14:paraId="37AF2BA5" w14:textId="39D17219" w:rsidR="00703858" w:rsidRPr="00BF023A" w:rsidRDefault="00703858" w:rsidP="00A47243">
      <w:pPr>
        <w:tabs>
          <w:tab w:val="left" w:pos="695"/>
        </w:tabs>
        <w:spacing w:before="117"/>
        <w:jc w:val="both"/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</w:pPr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NB.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Procedura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prevazuta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gram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in 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aceasta</w:t>
      </w:r>
      <w:proofErr w:type="spellEnd"/>
      <w:proofErr w:type="gram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anexă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nu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deroga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nu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substituie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si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nu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excepteaza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sub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nicio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forma de la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procedurile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achizitii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publice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bunuri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lucrari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servicii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asa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dupa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cum sunt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acestea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prevazute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acestea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din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urma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in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normele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legale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privind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achizitiile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publice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.</w:t>
      </w:r>
    </w:p>
    <w:p w14:paraId="58B1E347" w14:textId="6657A9FA" w:rsidR="0061022D" w:rsidRPr="00BF023A" w:rsidRDefault="00274546" w:rsidP="00A47243">
      <w:pPr>
        <w:tabs>
          <w:tab w:val="left" w:pos="695"/>
        </w:tabs>
        <w:spacing w:before="117"/>
        <w:jc w:val="both"/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</w:pP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Acordul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parteneriat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astfel</w:t>
      </w:r>
      <w:proofErr w:type="spellEnd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incheiat</w:t>
      </w:r>
      <w:proofErr w:type="spellEnd"/>
      <w:r w:rsidR="009D0D8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r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are </w:t>
      </w:r>
      <w:proofErr w:type="spellStart"/>
      <w:r w:rsidR="009D0D8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înțelesul</w:t>
      </w:r>
      <w:proofErr w:type="spellEnd"/>
      <w:r w:rsidR="009D0D8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9D0D8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prevederilor</w:t>
      </w:r>
      <w:proofErr w:type="spellEnd"/>
      <w:r w:rsidR="009D0D8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OUG nr. 133/2021</w:t>
      </w:r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si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contine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termenii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condiţiile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şi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responsabilităţile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părţilor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asa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dupa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cum se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prevede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la art. 46 din HG nr. 829</w:t>
      </w:r>
      <w:r w:rsidR="001267AC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/</w:t>
      </w:r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2022 </w:t>
      </w:r>
      <w:r w:rsidR="001267AC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-</w:t>
      </w:r>
      <w:proofErr w:type="spellStart"/>
      <w:proofErr w:type="gram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N</w:t>
      </w:r>
      <w:r w:rsidR="001267AC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orme</w:t>
      </w:r>
      <w:proofErr w:type="spellEnd"/>
      <w:r w:rsidR="001267AC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1267AC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metodologice</w:t>
      </w:r>
      <w:proofErr w:type="spellEnd"/>
      <w:proofErr w:type="gram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aplicare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a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Ordonanţei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urgenţă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a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Guvernului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nr. 133/2021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privind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gestionarea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financiară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a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fondurilor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europene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pentru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perioada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programare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2021-2027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alocate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României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din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Fondul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european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dezvoltare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regională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Fondul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de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coeziune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,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Fondul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social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european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Plus,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Fondul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pentru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o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tranziţie</w:t>
      </w:r>
      <w:proofErr w:type="spellEnd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 </w:t>
      </w:r>
      <w:proofErr w:type="spellStart"/>
      <w:r w:rsidR="00455D1F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>justă</w:t>
      </w:r>
      <w:proofErr w:type="spellEnd"/>
      <w:r w:rsidR="009D0D8D" w:rsidRPr="00BF023A">
        <w:rPr>
          <w:rStyle w:val="IntenseEmphasis"/>
          <w:rFonts w:ascii="Trebuchet MS" w:hAnsi="Trebuchet MS"/>
          <w:i w:val="0"/>
          <w:iCs w:val="0"/>
          <w:color w:val="222A35" w:themeColor="text2" w:themeShade="80"/>
        </w:rPr>
        <w:t xml:space="preserve">.   </w:t>
      </w:r>
    </w:p>
    <w:p w14:paraId="59EFFC97" w14:textId="6DF00383" w:rsidR="004F07D0" w:rsidRPr="00BF023A" w:rsidRDefault="00274546" w:rsidP="00A47243">
      <w:pPr>
        <w:tabs>
          <w:tab w:val="left" w:pos="695"/>
        </w:tabs>
        <w:spacing w:before="117"/>
        <w:jc w:val="both"/>
        <w:rPr>
          <w:rFonts w:ascii="Trebuchet MS" w:hAnsi="Trebuchet MS"/>
          <w:color w:val="222A35" w:themeColor="text2" w:themeShade="80"/>
          <w:w w:val="105"/>
        </w:rPr>
      </w:pP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Pentru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implementarea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proiectului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se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incheie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un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singur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r w:rsidR="009D0D8D" w:rsidRPr="00BF023A">
        <w:rPr>
          <w:rFonts w:ascii="Trebuchet MS" w:hAnsi="Trebuchet MS"/>
          <w:color w:val="222A35" w:themeColor="text2" w:themeShade="80"/>
          <w:w w:val="105"/>
        </w:rPr>
        <w:t xml:space="preserve">Acord de </w:t>
      </w:r>
      <w:proofErr w:type="spellStart"/>
      <w:r w:rsidR="009D0D8D" w:rsidRPr="00BF023A">
        <w:rPr>
          <w:rFonts w:ascii="Trebuchet MS" w:hAnsi="Trebuchet MS"/>
          <w:color w:val="222A35" w:themeColor="text2" w:themeShade="80"/>
          <w:w w:val="105"/>
        </w:rPr>
        <w:t>parteneriat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,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indiferent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daca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in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structura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parteneriala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exista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si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entitati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publice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si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</w:rPr>
        <w:t>entitati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</w:rPr>
        <w:t xml:space="preserve"> private.</w:t>
      </w:r>
      <w:r w:rsidR="004F07D0" w:rsidRPr="00BF023A">
        <w:rPr>
          <w:rFonts w:ascii="Trebuchet MS" w:hAnsi="Trebuchet MS"/>
          <w:color w:val="222A35" w:themeColor="text2" w:themeShade="80"/>
          <w:w w:val="105"/>
        </w:rPr>
        <w:t xml:space="preserve"> </w:t>
      </w:r>
    </w:p>
    <w:p w14:paraId="6AA1526E" w14:textId="77777777" w:rsidR="0095646D" w:rsidRPr="00BF023A" w:rsidRDefault="0095646D" w:rsidP="0095646D">
      <w:pPr>
        <w:pStyle w:val="BodyText"/>
        <w:spacing w:before="112"/>
        <w:ind w:left="0"/>
        <w:jc w:val="both"/>
        <w:rPr>
          <w:rFonts w:ascii="Trebuchet MS" w:hAnsi="Trebuchet MS"/>
          <w:b/>
          <w:bCs/>
          <w:color w:val="222A35" w:themeColor="text2" w:themeShade="80"/>
          <w:spacing w:val="-1"/>
          <w:w w:val="105"/>
          <w:sz w:val="22"/>
          <w:szCs w:val="22"/>
        </w:rPr>
      </w:pPr>
    </w:p>
    <w:p w14:paraId="0BCDCBA5" w14:textId="04311939" w:rsidR="00AF79F9" w:rsidRPr="00BF023A" w:rsidRDefault="00AF79F9" w:rsidP="0095646D">
      <w:pPr>
        <w:pStyle w:val="BodyText"/>
        <w:spacing w:before="112"/>
        <w:ind w:left="0"/>
        <w:jc w:val="both"/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spacing w:val="-1"/>
          <w:w w:val="105"/>
          <w:sz w:val="22"/>
          <w:szCs w:val="22"/>
        </w:rPr>
        <w:t>Activitatea</w:t>
      </w:r>
      <w:r w:rsidRPr="00BF023A">
        <w:rPr>
          <w:rFonts w:ascii="Trebuchet MS" w:hAnsi="Trebuchet MS"/>
          <w:b/>
          <w:bCs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b/>
          <w:bCs/>
          <w:color w:val="222A35" w:themeColor="text2" w:themeShade="80"/>
          <w:spacing w:val="-1"/>
          <w:w w:val="105"/>
          <w:sz w:val="22"/>
          <w:szCs w:val="22"/>
        </w:rPr>
        <w:t>de</w:t>
      </w:r>
      <w:r w:rsidRPr="00BF023A">
        <w:rPr>
          <w:rFonts w:ascii="Trebuchet MS" w:hAnsi="Trebuchet MS"/>
          <w:b/>
          <w:bCs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b/>
          <w:bCs/>
          <w:color w:val="222A35" w:themeColor="text2" w:themeShade="80"/>
          <w:spacing w:val="-1"/>
          <w:w w:val="105"/>
          <w:sz w:val="22"/>
          <w:szCs w:val="22"/>
        </w:rPr>
        <w:t>selecție</w:t>
      </w:r>
      <w:r w:rsidRPr="00BF023A">
        <w:rPr>
          <w:rFonts w:ascii="Trebuchet MS" w:hAnsi="Trebuchet MS"/>
          <w:b/>
          <w:bCs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="0095646D" w:rsidRPr="00BF023A">
        <w:rPr>
          <w:rFonts w:ascii="Trebuchet MS" w:hAnsi="Trebuchet MS"/>
          <w:b/>
          <w:bCs/>
          <w:color w:val="222A35" w:themeColor="text2" w:themeShade="80"/>
          <w:spacing w:val="-10"/>
          <w:w w:val="105"/>
          <w:sz w:val="22"/>
          <w:szCs w:val="22"/>
        </w:rPr>
        <w:t xml:space="preserve">a partenerilor privați </w:t>
      </w:r>
      <w:r w:rsidRPr="00BF023A">
        <w:rPr>
          <w:rFonts w:ascii="Trebuchet MS" w:hAnsi="Trebuchet MS"/>
          <w:b/>
          <w:bCs/>
          <w:color w:val="222A35" w:themeColor="text2" w:themeShade="80"/>
          <w:spacing w:val="-1"/>
          <w:w w:val="105"/>
          <w:sz w:val="22"/>
          <w:szCs w:val="22"/>
        </w:rPr>
        <w:t>are</w:t>
      </w:r>
      <w:r w:rsidRPr="00BF023A">
        <w:rPr>
          <w:rFonts w:ascii="Trebuchet MS" w:hAnsi="Trebuchet MS"/>
          <w:b/>
          <w:bCs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  <w:t>la</w:t>
      </w:r>
      <w:r w:rsidRPr="00BF023A">
        <w:rPr>
          <w:rFonts w:ascii="Trebuchet MS" w:hAnsi="Trebuchet MS"/>
          <w:b/>
          <w:bCs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  <w:t>bază</w:t>
      </w:r>
      <w:r w:rsidRPr="00BF023A">
        <w:rPr>
          <w:rFonts w:ascii="Trebuchet MS" w:hAnsi="Trebuchet MS"/>
          <w:b/>
          <w:bCs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  <w:t>următoarele</w:t>
      </w:r>
      <w:r w:rsidRPr="00BF023A">
        <w:rPr>
          <w:rFonts w:ascii="Trebuchet MS" w:hAnsi="Trebuchet MS"/>
          <w:b/>
          <w:bCs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  <w:t>principii:</w:t>
      </w:r>
    </w:p>
    <w:p w14:paraId="710A2AB1" w14:textId="77777777" w:rsidR="00AF79F9" w:rsidRPr="00BF023A" w:rsidRDefault="00AF79F9" w:rsidP="00CE0319">
      <w:pPr>
        <w:pStyle w:val="BodyText"/>
        <w:numPr>
          <w:ilvl w:val="0"/>
          <w:numId w:val="8"/>
        </w:numPr>
        <w:spacing w:before="78" w:line="323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Transparenţa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;</w:t>
      </w:r>
    </w:p>
    <w:p w14:paraId="2E14B985" w14:textId="77777777" w:rsidR="00AF79F9" w:rsidRPr="00BF023A" w:rsidRDefault="00AF79F9" w:rsidP="00CE0319">
      <w:pPr>
        <w:pStyle w:val="BodyText"/>
        <w:numPr>
          <w:ilvl w:val="0"/>
          <w:numId w:val="8"/>
        </w:numPr>
        <w:spacing w:line="300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Nediscriminarea;</w:t>
      </w:r>
    </w:p>
    <w:p w14:paraId="6C1DE879" w14:textId="77777777" w:rsidR="00AF79F9" w:rsidRPr="00BF023A" w:rsidRDefault="00AF79F9" w:rsidP="00CE0319">
      <w:pPr>
        <w:pStyle w:val="BodyText"/>
        <w:numPr>
          <w:ilvl w:val="0"/>
          <w:numId w:val="8"/>
        </w:numPr>
        <w:spacing w:line="300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Tratamentul</w:t>
      </w:r>
      <w:r w:rsidRPr="00BF023A">
        <w:rPr>
          <w:rFonts w:ascii="Trebuchet MS" w:hAnsi="Trebuchet MS"/>
          <w:color w:val="222A35" w:themeColor="text2" w:themeShade="80"/>
          <w:spacing w:val="6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egal;</w:t>
      </w:r>
    </w:p>
    <w:p w14:paraId="526C5CE5" w14:textId="4887C997" w:rsidR="00AF79F9" w:rsidRPr="00BF023A" w:rsidRDefault="00AF79F9" w:rsidP="00CE0319">
      <w:pPr>
        <w:pStyle w:val="BodyText"/>
        <w:numPr>
          <w:ilvl w:val="0"/>
          <w:numId w:val="8"/>
        </w:numPr>
        <w:spacing w:line="323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Eficiența</w:t>
      </w:r>
      <w:r w:rsidRPr="00BF023A">
        <w:rPr>
          <w:rFonts w:ascii="Trebuchet MS" w:hAnsi="Trebuchet MS"/>
          <w:color w:val="222A35" w:themeColor="text2" w:themeShade="80"/>
          <w:spacing w:val="9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utilizării</w:t>
      </w:r>
      <w:r w:rsidRPr="00BF023A">
        <w:rPr>
          <w:rFonts w:ascii="Trebuchet MS" w:hAnsi="Trebuchet MS"/>
          <w:color w:val="222A35" w:themeColor="text2" w:themeShade="80"/>
          <w:spacing w:val="9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fondurilor;</w:t>
      </w:r>
    </w:p>
    <w:p w14:paraId="05DF54EE" w14:textId="77777777" w:rsidR="00430EAE" w:rsidRPr="00BF023A" w:rsidRDefault="00430EAE" w:rsidP="00430EAE">
      <w:pPr>
        <w:pStyle w:val="BodyText"/>
        <w:numPr>
          <w:ilvl w:val="0"/>
          <w:numId w:val="8"/>
        </w:numPr>
        <w:spacing w:line="323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Legalitate;</w:t>
      </w:r>
    </w:p>
    <w:p w14:paraId="63C9E229" w14:textId="77777777" w:rsidR="00430EAE" w:rsidRPr="00BF023A" w:rsidRDefault="00430EAE" w:rsidP="00430EAE">
      <w:pPr>
        <w:pStyle w:val="BodyText"/>
        <w:numPr>
          <w:ilvl w:val="0"/>
          <w:numId w:val="8"/>
        </w:numPr>
        <w:spacing w:line="323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Trasabilitate.</w:t>
      </w:r>
    </w:p>
    <w:p w14:paraId="1C4D7BE0" w14:textId="77777777" w:rsidR="00430EAE" w:rsidRPr="00BF023A" w:rsidRDefault="00430EAE" w:rsidP="00430EAE">
      <w:pPr>
        <w:pStyle w:val="BodyText"/>
        <w:spacing w:line="323" w:lineRule="exact"/>
        <w:ind w:left="511"/>
        <w:rPr>
          <w:rFonts w:ascii="Trebuchet MS" w:hAnsi="Trebuchet MS"/>
          <w:color w:val="222A35" w:themeColor="text2" w:themeShade="80"/>
          <w:sz w:val="22"/>
          <w:szCs w:val="22"/>
        </w:rPr>
      </w:pPr>
    </w:p>
    <w:p w14:paraId="46FED724" w14:textId="5DCB4A10" w:rsidR="00430EAE" w:rsidRPr="00BF023A" w:rsidRDefault="00430EAE" w:rsidP="00430EAE">
      <w:pPr>
        <w:pStyle w:val="BodyText"/>
        <w:spacing w:line="323" w:lineRule="exact"/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>ETAPELE PROCESULUI DE SELECȚIE</w:t>
      </w:r>
    </w:p>
    <w:p w14:paraId="29D5D6A4" w14:textId="0B9828F3" w:rsidR="00430EAE" w:rsidRPr="00BF023A" w:rsidRDefault="00430EAE" w:rsidP="00430EAE">
      <w:pPr>
        <w:pStyle w:val="BodyText"/>
        <w:spacing w:before="112" w:line="247" w:lineRule="auto"/>
        <w:ind w:right="305"/>
        <w:jc w:val="both"/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  <w:t xml:space="preserve">Elaborarea anunțului de selecție </w:t>
      </w:r>
    </w:p>
    <w:p w14:paraId="2234AF9C" w14:textId="40377023" w:rsidR="00AF79F9" w:rsidRPr="00BF023A" w:rsidRDefault="00AF79F9" w:rsidP="00430EAE">
      <w:pPr>
        <w:pStyle w:val="BodyText"/>
        <w:spacing w:before="112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În vederea respectării principiului transparenței, </w:t>
      </w:r>
      <w:bookmarkStart w:id="0" w:name="_Hlk114317671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entitatea finanțată din fonduri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lastRenderedPageBreak/>
        <w:t xml:space="preserve">publice </w:t>
      </w:r>
      <w:bookmarkEnd w:id="0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solicitantă va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publica pe site-ul propriu un anunț </w:t>
      </w:r>
      <w:bookmarkStart w:id="1" w:name="_Hlk114317568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cu privire la intenția de selectare a unui partener/unor parteneri,</w:t>
      </w:r>
      <w:bookmarkEnd w:id="1"/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entitate/entități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privată/private.</w:t>
      </w:r>
    </w:p>
    <w:p w14:paraId="5A41B528" w14:textId="5392FCCE" w:rsidR="00AF79F9" w:rsidRPr="00BF023A" w:rsidRDefault="00AF79F9" w:rsidP="00AF79F9">
      <w:pPr>
        <w:pStyle w:val="BodyText"/>
        <w:spacing w:before="114" w:line="266" w:lineRule="auto"/>
        <w:ind w:right="304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Anunțul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430EAE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de </w:t>
      </w:r>
      <w:proofErr w:type="spellStart"/>
      <w:r w:rsidR="00430EAE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>intentie</w:t>
      </w:r>
      <w:proofErr w:type="spellEnd"/>
      <w:r w:rsidR="00430EAE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trebuie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să</w:t>
      </w:r>
      <w:r w:rsidRPr="00BF023A">
        <w:rPr>
          <w:rFonts w:ascii="Trebuchet MS" w:hAnsi="Trebuchet MS"/>
          <w:color w:val="222A35" w:themeColor="text2" w:themeShade="80"/>
          <w:spacing w:val="-4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conțină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cel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puțin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următoarele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elemente:</w:t>
      </w:r>
    </w:p>
    <w:p w14:paraId="25CFB64B" w14:textId="77777777" w:rsidR="00AF79F9" w:rsidRPr="00BF023A" w:rsidRDefault="00AF79F9" w:rsidP="00CE0319">
      <w:pPr>
        <w:pStyle w:val="BodyText"/>
        <w:numPr>
          <w:ilvl w:val="0"/>
          <w:numId w:val="7"/>
        </w:numPr>
        <w:spacing w:before="129" w:line="247" w:lineRule="auto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Data</w:t>
      </w:r>
      <w:r w:rsidRPr="00BF023A">
        <w:rPr>
          <w:rFonts w:ascii="Trebuchet MS" w:hAnsi="Trebuchet MS"/>
          <w:color w:val="222A35" w:themeColor="text2" w:themeShade="80"/>
          <w:spacing w:val="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limită</w:t>
      </w:r>
      <w:r w:rsidRPr="00BF023A">
        <w:rPr>
          <w:rFonts w:ascii="Trebuchet MS" w:hAnsi="Trebuchet MS"/>
          <w:color w:val="222A35" w:themeColor="text2" w:themeShade="80"/>
          <w:spacing w:val="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depunere</w:t>
      </w:r>
      <w:r w:rsidRPr="00BF023A">
        <w:rPr>
          <w:rFonts w:ascii="Trebuchet MS" w:hAnsi="Trebuchet MS"/>
          <w:color w:val="222A35" w:themeColor="text2" w:themeShade="80"/>
          <w:spacing w:val="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</w:t>
      </w:r>
      <w:r w:rsidRPr="00BF023A">
        <w:rPr>
          <w:rFonts w:ascii="Trebuchet MS" w:hAnsi="Trebuchet MS"/>
          <w:color w:val="222A35" w:themeColor="text2" w:themeShade="80"/>
          <w:spacing w:val="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dosarelor</w:t>
      </w:r>
      <w:r w:rsidRPr="00BF023A">
        <w:rPr>
          <w:rFonts w:ascii="Trebuchet MS" w:hAnsi="Trebuchet MS"/>
          <w:color w:val="222A35" w:themeColor="text2" w:themeShade="80"/>
          <w:spacing w:val="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candidatură</w:t>
      </w:r>
      <w:r w:rsidRPr="00BF023A">
        <w:rPr>
          <w:rFonts w:ascii="Trebuchet MS" w:hAnsi="Trebuchet MS"/>
          <w:color w:val="222A35" w:themeColor="text2" w:themeShade="80"/>
          <w:spacing w:val="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și</w:t>
      </w:r>
      <w:r w:rsidRPr="00BF023A">
        <w:rPr>
          <w:rFonts w:ascii="Trebuchet MS" w:hAnsi="Trebuchet MS"/>
          <w:color w:val="222A35" w:themeColor="text2" w:themeShade="80"/>
          <w:spacing w:val="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modalitatea</w:t>
      </w:r>
      <w:r w:rsidRPr="00BF023A">
        <w:rPr>
          <w:rFonts w:ascii="Trebuchet MS" w:hAnsi="Trebuchet MS"/>
          <w:color w:val="222A35" w:themeColor="text2" w:themeShade="80"/>
          <w:spacing w:val="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depunere</w:t>
      </w:r>
      <w:r w:rsidRPr="00BF023A">
        <w:rPr>
          <w:rFonts w:ascii="Trebuchet MS" w:hAnsi="Trebuchet MS"/>
          <w:color w:val="222A35" w:themeColor="text2" w:themeShade="80"/>
          <w:spacing w:val="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(adresă,</w:t>
      </w:r>
      <w:r w:rsidRPr="00BF023A">
        <w:rPr>
          <w:rFonts w:ascii="Trebuchet MS" w:hAnsi="Trebuchet MS"/>
          <w:color w:val="222A35" w:themeColor="text2" w:themeShade="80"/>
          <w:spacing w:val="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formă,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persoană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contact,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tel,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e-mail,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fax,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etc.);</w:t>
      </w:r>
    </w:p>
    <w:p w14:paraId="2C913144" w14:textId="77777777" w:rsidR="00AF79F9" w:rsidRPr="00BF023A" w:rsidRDefault="00AF79F9" w:rsidP="00CE0319">
      <w:pPr>
        <w:pStyle w:val="BodyText"/>
        <w:numPr>
          <w:ilvl w:val="0"/>
          <w:numId w:val="7"/>
        </w:numPr>
        <w:spacing w:line="236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Obiectivul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specific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al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programului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care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va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depune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cererea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finanțare;</w:t>
      </w:r>
    </w:p>
    <w:p w14:paraId="591BC542" w14:textId="77777777" w:rsidR="00AF79F9" w:rsidRPr="00BF023A" w:rsidRDefault="00AF79F9" w:rsidP="00CE0319">
      <w:pPr>
        <w:pStyle w:val="BodyText"/>
        <w:numPr>
          <w:ilvl w:val="0"/>
          <w:numId w:val="7"/>
        </w:numPr>
        <w:spacing w:line="252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Obiectivul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general</w:t>
      </w:r>
      <w:r w:rsidRPr="00BF023A">
        <w:rPr>
          <w:rFonts w:ascii="Trebuchet MS" w:hAnsi="Trebuchet MS"/>
          <w:color w:val="222A35" w:themeColor="text2" w:themeShade="80"/>
          <w:spacing w:val="-1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și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scopul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cererii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finanțare;</w:t>
      </w:r>
    </w:p>
    <w:p w14:paraId="196B60BA" w14:textId="77777777" w:rsidR="00AF79F9" w:rsidRPr="00BF023A" w:rsidRDefault="00AF79F9" w:rsidP="00CE0319">
      <w:pPr>
        <w:pStyle w:val="BodyText"/>
        <w:numPr>
          <w:ilvl w:val="0"/>
          <w:numId w:val="7"/>
        </w:numPr>
        <w:spacing w:line="253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Principalele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activități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vor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derulate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cadrul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proiectului;</w:t>
      </w:r>
    </w:p>
    <w:p w14:paraId="476A7AB0" w14:textId="77777777" w:rsidR="00AF79F9" w:rsidRPr="00BF023A" w:rsidRDefault="00AF79F9" w:rsidP="00CE0319">
      <w:pPr>
        <w:pStyle w:val="BodyText"/>
        <w:numPr>
          <w:ilvl w:val="0"/>
          <w:numId w:val="7"/>
        </w:numPr>
        <w:spacing w:line="253" w:lineRule="exact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Activitatea/Activitățile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care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va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implicat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fiecare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partener;</w:t>
      </w:r>
    </w:p>
    <w:p w14:paraId="5AF197D7" w14:textId="7F5E35A8" w:rsidR="00AF79F9" w:rsidRPr="00BF023A" w:rsidRDefault="00AF79F9" w:rsidP="00CE0319">
      <w:pPr>
        <w:pStyle w:val="BodyText"/>
        <w:numPr>
          <w:ilvl w:val="0"/>
          <w:numId w:val="7"/>
        </w:numPr>
        <w:spacing w:line="247" w:lineRule="auto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Criteriile</w:t>
      </w:r>
      <w:r w:rsidRPr="00BF023A">
        <w:rPr>
          <w:rFonts w:ascii="Trebuchet MS" w:hAnsi="Trebuchet MS"/>
          <w:color w:val="222A35" w:themeColor="text2" w:themeShade="80"/>
          <w:spacing w:val="1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1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selecție a</w:t>
      </w:r>
      <w:r w:rsidRPr="00BF023A">
        <w:rPr>
          <w:rFonts w:ascii="Trebuchet MS" w:hAnsi="Trebuchet MS"/>
          <w:color w:val="222A35" w:themeColor="text2" w:themeShade="80"/>
          <w:spacing w:val="3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partenerului/partenerilor</w:t>
      </w:r>
      <w:r w:rsidRPr="00BF023A">
        <w:rPr>
          <w:rFonts w:ascii="Trebuchet MS" w:hAnsi="Trebuchet MS"/>
          <w:color w:val="222A35" w:themeColor="text2" w:themeShade="80"/>
          <w:spacing w:val="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și grila</w:t>
      </w:r>
      <w:r w:rsidRPr="00BF023A">
        <w:rPr>
          <w:rFonts w:ascii="Trebuchet MS" w:hAnsi="Trebuchet MS"/>
          <w:color w:val="222A35" w:themeColor="text2" w:themeShade="80"/>
          <w:spacing w:val="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de evaluare</w:t>
      </w:r>
      <w:r w:rsidRPr="00BF023A">
        <w:rPr>
          <w:rFonts w:ascii="Trebuchet MS" w:hAnsi="Trebuchet MS"/>
          <w:color w:val="222A35" w:themeColor="text2" w:themeShade="80"/>
          <w:spacing w:val="4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(inclusiv</w:t>
      </w:r>
      <w:r w:rsidRPr="00BF023A">
        <w:rPr>
          <w:rFonts w:ascii="Trebuchet MS" w:hAnsi="Trebuchet MS"/>
          <w:color w:val="222A35" w:themeColor="text2" w:themeShade="80"/>
          <w:spacing w:val="2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punctajul</w:t>
      </w:r>
      <w:r w:rsidRPr="00BF023A">
        <w:rPr>
          <w:rFonts w:ascii="Trebuchet MS" w:hAnsi="Trebuchet MS"/>
          <w:color w:val="222A35" w:themeColor="text2" w:themeShade="80"/>
          <w:spacing w:val="6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stabilit pentru</w:t>
      </w:r>
      <w:r w:rsidRPr="00BF023A">
        <w:rPr>
          <w:rFonts w:ascii="Trebuchet MS" w:hAnsi="Trebuchet MS"/>
          <w:color w:val="222A35" w:themeColor="text2" w:themeShade="80"/>
          <w:spacing w:val="1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fiecare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criteriu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parte).</w:t>
      </w:r>
      <w:r w:rsidR="00430EAE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În ceea ce privește criteriile de eligibilitate a partenerului/partenerilor, se va avea în vedere respectarea cel puțin a cerințelor impuse de către AM/OI prin Ghidului Solicitantului 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- </w:t>
      </w:r>
      <w:r w:rsidR="00430EAE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Condiții Specifice aferent cererii de proiecte în cauză.</w:t>
      </w:r>
    </w:p>
    <w:p w14:paraId="0B5209B6" w14:textId="00C942CA" w:rsidR="00430EAE" w:rsidRPr="00BF023A" w:rsidRDefault="00430EAE" w:rsidP="00430EAE">
      <w:pPr>
        <w:pStyle w:val="ListParagraph"/>
        <w:numPr>
          <w:ilvl w:val="0"/>
          <w:numId w:val="7"/>
        </w:numPr>
        <w:rPr>
          <w:rFonts w:ascii="Trebuchet MS" w:hAnsi="Trebuchet MS"/>
          <w:color w:val="222A35" w:themeColor="text2" w:themeShade="80"/>
        </w:rPr>
      </w:pPr>
      <w:r w:rsidRPr="00BF023A">
        <w:rPr>
          <w:rFonts w:ascii="Trebuchet MS" w:hAnsi="Trebuchet MS"/>
          <w:color w:val="222A35" w:themeColor="text2" w:themeShade="80"/>
        </w:rPr>
        <w:t>Forma de prezentare a ofertei de către entitatea interesată să devină partener (documente, format etc.).</w:t>
      </w:r>
    </w:p>
    <w:p w14:paraId="556AF4C5" w14:textId="77777777" w:rsidR="00430EAE" w:rsidRPr="00BF023A" w:rsidRDefault="00430EAE" w:rsidP="00430EAE">
      <w:pPr>
        <w:pStyle w:val="BodyText"/>
        <w:spacing w:line="247" w:lineRule="auto"/>
        <w:ind w:left="511"/>
        <w:rPr>
          <w:rFonts w:ascii="Trebuchet MS" w:hAnsi="Trebuchet MS"/>
          <w:color w:val="222A35" w:themeColor="text2" w:themeShade="80"/>
          <w:sz w:val="22"/>
          <w:szCs w:val="22"/>
        </w:rPr>
      </w:pPr>
    </w:p>
    <w:p w14:paraId="47263F49" w14:textId="0F54582C" w:rsidR="00430EAE" w:rsidRPr="00BF023A" w:rsidRDefault="00430EAE" w:rsidP="00AF79F9">
      <w:pPr>
        <w:pStyle w:val="BodyText"/>
        <w:spacing w:before="104" w:line="249" w:lineRule="auto"/>
        <w:ind w:right="305"/>
        <w:jc w:val="both"/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  <w:t>Publicarea anunțului de selecție</w:t>
      </w:r>
    </w:p>
    <w:p w14:paraId="4DC104BF" w14:textId="15E9A0CE" w:rsidR="00430EAE" w:rsidRPr="00BF023A" w:rsidRDefault="00430EAE" w:rsidP="00430EAE">
      <w:pPr>
        <w:pStyle w:val="BodyText"/>
        <w:spacing w:before="114" w:line="266" w:lineRule="auto"/>
        <w:ind w:right="304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Anunțul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de </w:t>
      </w:r>
      <w:proofErr w:type="spellStart"/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>intentie</w:t>
      </w:r>
      <w:proofErr w:type="spellEnd"/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va fi publicat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cu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cel puțin 10 zile lucrătoare înainte de termenul limită de depunere a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candidaturilor/ ofertelor:</w:t>
      </w:r>
    </w:p>
    <w:p w14:paraId="28E1C426" w14:textId="77777777" w:rsidR="00430EAE" w:rsidRPr="00BF023A" w:rsidRDefault="00430EAE" w:rsidP="00AF79F9">
      <w:pPr>
        <w:pStyle w:val="BodyText"/>
        <w:spacing w:before="104" w:line="249" w:lineRule="auto"/>
        <w:ind w:right="305"/>
        <w:jc w:val="both"/>
        <w:rPr>
          <w:rFonts w:ascii="Trebuchet MS" w:hAnsi="Trebuchet MS"/>
          <w:color w:val="222A35" w:themeColor="text2" w:themeShade="80"/>
          <w:w w:val="105"/>
          <w:sz w:val="22"/>
          <w:szCs w:val="22"/>
        </w:rPr>
      </w:pPr>
    </w:p>
    <w:p w14:paraId="015AEE26" w14:textId="25CC2B74" w:rsidR="00AF79F9" w:rsidRPr="00BF023A" w:rsidRDefault="00AF79F9" w:rsidP="00AF79F9">
      <w:pPr>
        <w:pStyle w:val="BodyText"/>
        <w:spacing w:before="104" w:line="249" w:lineRule="auto"/>
        <w:ind w:right="305"/>
        <w:jc w:val="both"/>
        <w:rPr>
          <w:rFonts w:ascii="Trebuchet MS" w:hAnsi="Trebuchet MS"/>
          <w:color w:val="222A35" w:themeColor="text2" w:themeShade="80"/>
          <w:w w:val="105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Termenul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10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zile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="006C44DE"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lucrătoare 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ncepe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prima</w:t>
      </w:r>
      <w:r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zi</w:t>
      </w:r>
      <w:r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lucr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ă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toare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urm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ă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toare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zilei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public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ă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rii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anun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ț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ului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="0095646D"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>ș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se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finalizeaz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ă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cea de-a zecea zi lucr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ă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toare, fie la ora oficiala de 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nchidere a institu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ț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iei, in cazul in care documentele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sunt </w:t>
      </w:r>
      <w:r w:rsidR="00480221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depuse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pe suport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hartie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, fie la ora 24.00 </w:t>
      </w:r>
      <w:r w:rsidR="00480221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 celei de-a zecea zi lucr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ă</w:t>
      </w:r>
      <w:r w:rsidR="00480221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toare,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dac</w:t>
      </w:r>
      <w:r w:rsidR="0095646D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ă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documentele </w:t>
      </w:r>
      <w:r w:rsidR="00480221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sunt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transmise prin </w:t>
      </w:r>
      <w:r w:rsidR="00480221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posta, curier sau prin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mijloace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electronice</w:t>
      </w:r>
      <w:r w:rsidR="00480221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(e-mail, fax etc)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.</w:t>
      </w:r>
    </w:p>
    <w:p w14:paraId="795E2827" w14:textId="71BED56E" w:rsidR="00480221" w:rsidRPr="00BF023A" w:rsidRDefault="00480221" w:rsidP="00AF79F9">
      <w:pPr>
        <w:pStyle w:val="BodyText"/>
        <w:spacing w:before="104" w:line="249" w:lineRule="auto"/>
        <w:ind w:right="305"/>
        <w:jc w:val="both"/>
        <w:rPr>
          <w:rFonts w:ascii="Trebuchet MS" w:hAnsi="Trebuchet MS"/>
          <w:color w:val="222A35" w:themeColor="text2" w:themeShade="80"/>
          <w:w w:val="105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Pentru a se asigura un tratament egal tuturor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potential</w:t>
      </w:r>
      <w:r w:rsidR="00102BE3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lor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</w:t>
      </w:r>
      <w:proofErr w:type="spellStart"/>
      <w:r w:rsidR="00102BE3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ofertanti</w:t>
      </w:r>
      <w:proofErr w:type="spellEnd"/>
      <w:r w:rsidR="00102BE3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, </w:t>
      </w:r>
      <w:r w:rsidR="001267AC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in </w:t>
      </w:r>
      <w:proofErr w:type="spellStart"/>
      <w:r w:rsidR="001267AC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anuntul</w:t>
      </w:r>
      <w:proofErr w:type="spellEnd"/>
      <w:r w:rsidR="001267AC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cu privire la intenția de selectare a unui partener/unor parteneri, se va prevedea obligatoriu posibilitatea ca ofertele sa </w:t>
      </w:r>
      <w:proofErr w:type="spellStart"/>
      <w:r w:rsidR="001267AC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poata</w:t>
      </w:r>
      <w:proofErr w:type="spellEnd"/>
      <w:r w:rsidR="001267AC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fi tra</w:t>
      </w:r>
      <w:r w:rsidR="009A0257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n</w:t>
      </w:r>
      <w:r w:rsidR="001267AC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smise prin </w:t>
      </w:r>
      <w:r w:rsidR="009A0257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oricare din </w:t>
      </w:r>
      <w:r w:rsidR="001267AC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mijloacele precizate mai su</w:t>
      </w:r>
      <w:r w:rsidR="009A0257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s: </w:t>
      </w:r>
      <w:r w:rsidR="001267AC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depunere la sediul  </w:t>
      </w:r>
      <w:proofErr w:type="spellStart"/>
      <w:r w:rsidR="009A0257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entitatii</w:t>
      </w:r>
      <w:proofErr w:type="spellEnd"/>
      <w:r w:rsidR="009A0257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finanțate din fonduri publice, posta, curier, e-mail, fax.</w:t>
      </w:r>
    </w:p>
    <w:p w14:paraId="4471B843" w14:textId="77777777" w:rsidR="009A0257" w:rsidRPr="00BF023A" w:rsidRDefault="009A0257" w:rsidP="00AF79F9">
      <w:pPr>
        <w:pStyle w:val="BodyText"/>
        <w:spacing w:before="104" w:line="249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</w:p>
    <w:p w14:paraId="186ECF85" w14:textId="77777777" w:rsidR="00AF79F9" w:rsidRPr="00BF023A" w:rsidRDefault="00AF79F9" w:rsidP="00AF79F9">
      <w:pPr>
        <w:pStyle w:val="BodyText"/>
        <w:spacing w:before="108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IMPORTANT:</w:t>
      </w:r>
    </w:p>
    <w:p w14:paraId="6E1BDF22" w14:textId="77777777" w:rsidR="00AF79F9" w:rsidRPr="00BF023A" w:rsidRDefault="00AF79F9" w:rsidP="00AF79F9">
      <w:pPr>
        <w:pStyle w:val="BodyText"/>
        <w:spacing w:before="3"/>
        <w:ind w:left="0"/>
        <w:rPr>
          <w:rFonts w:ascii="Trebuchet MS" w:hAnsi="Trebuchet MS"/>
          <w:color w:val="222A35" w:themeColor="text2" w:themeShade="80"/>
          <w:sz w:val="22"/>
          <w:szCs w:val="22"/>
        </w:rPr>
      </w:pPr>
    </w:p>
    <w:p w14:paraId="3E4BFB13" w14:textId="6BC0F19C" w:rsidR="00AF79F9" w:rsidRPr="00BF023A" w:rsidRDefault="00AF79F9" w:rsidP="00AF79F9">
      <w:pPr>
        <w:pStyle w:val="BodyText"/>
        <w:spacing w:line="247" w:lineRule="auto"/>
        <w:ind w:right="304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Având în vedere faptul că anunțul cu privire la intenția de selectare a unui partener/unor parteneri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entitate/entități</w:t>
      </w:r>
      <w:r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privată/private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trebuie</w:t>
      </w:r>
      <w:r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să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cuprindă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elemente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specifice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(activitatea/activitățile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care</w:t>
      </w:r>
      <w:r w:rsidRPr="00BF023A">
        <w:rPr>
          <w:rFonts w:ascii="Trebuchet MS" w:hAnsi="Trebuchet MS"/>
          <w:color w:val="222A35" w:themeColor="text2" w:themeShade="80"/>
          <w:spacing w:val="-4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va fi implicat fiecare partener, criteriile de selecție a partenerului/partenerilor și grila de evaluare)</w:t>
      </w:r>
      <w:r w:rsidR="009A0257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,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se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recomandă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anunțul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să</w:t>
      </w:r>
      <w:r w:rsidRPr="00BF023A">
        <w:rPr>
          <w:rFonts w:ascii="Trebuchet MS" w:hAnsi="Trebuchet MS"/>
          <w:color w:val="222A35" w:themeColor="text2" w:themeShade="80"/>
          <w:spacing w:val="-4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fie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publicat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după</w:t>
      </w:r>
      <w:r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publicarea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variantei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finale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Ghidului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Solicitantului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Condiții</w:t>
      </w:r>
      <w:r w:rsidRPr="00BF023A">
        <w:rPr>
          <w:rFonts w:ascii="Trebuchet MS" w:hAnsi="Trebuchet MS"/>
          <w:color w:val="222A35" w:themeColor="text2" w:themeShade="80"/>
          <w:spacing w:val="-4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Specifice, în caz contrar existând riscul ca anunțul să conțină sau să omită cerințe – de ex., legate de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eligibilitatea activității alocate partenerului</w:t>
      </w:r>
      <w:r w:rsidRPr="00BF023A">
        <w:rPr>
          <w:rFonts w:ascii="Trebuchet MS" w:hAnsi="Trebuchet MS"/>
          <w:color w:val="222A35" w:themeColor="text2" w:themeShade="80"/>
          <w:spacing w:val="1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selectat, de</w:t>
      </w:r>
      <w:r w:rsidRPr="00BF023A">
        <w:rPr>
          <w:rFonts w:ascii="Trebuchet MS" w:hAnsi="Trebuchet MS"/>
          <w:color w:val="222A35" w:themeColor="text2" w:themeShade="80"/>
          <w:spacing w:val="4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cerințele de capacitate financiară a</w:t>
      </w:r>
      <w:r w:rsidRPr="00BF023A">
        <w:rPr>
          <w:rFonts w:ascii="Trebuchet MS" w:hAnsi="Trebuchet MS"/>
          <w:color w:val="222A35" w:themeColor="text2" w:themeShade="80"/>
          <w:spacing w:val="4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partenerului</w:t>
      </w:r>
      <w:r w:rsidRPr="00BF023A">
        <w:rPr>
          <w:rFonts w:ascii="Trebuchet MS" w:hAnsi="Trebuchet MS"/>
          <w:color w:val="222A35" w:themeColor="text2" w:themeShade="80"/>
          <w:spacing w:val="1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corelare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cu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bugetul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alocat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acestuia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etc.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–</w:t>
      </w:r>
      <w:r w:rsidRPr="00BF023A">
        <w:rPr>
          <w:rFonts w:ascii="Trebuchet MS" w:hAnsi="Trebuchet MS"/>
          <w:color w:val="222A35" w:themeColor="text2" w:themeShade="80"/>
          <w:spacing w:val="3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care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pot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conduce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la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invalidarea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procedurii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selecție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prin</w:t>
      </w:r>
      <w:r w:rsidRPr="00BF023A">
        <w:rPr>
          <w:rFonts w:ascii="Trebuchet MS" w:hAnsi="Trebuchet MS"/>
          <w:color w:val="222A35" w:themeColor="text2" w:themeShade="80"/>
          <w:spacing w:val="-4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raportare la condițiile finale de finanțare aplicabile apelului în cauză. Procedura de selecție derulată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anterior publicării variantei finale a Ghidului Solicitantului</w:t>
      </w:r>
      <w:r w:rsidR="0095646D"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-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Condiții Specifice va fi considerată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lastRenderedPageBreak/>
        <w:t>validă dacă</w:t>
      </w:r>
      <w:r w:rsidRPr="00BF023A">
        <w:rPr>
          <w:rFonts w:ascii="Trebuchet MS" w:hAnsi="Trebuchet MS"/>
          <w:color w:val="222A35" w:themeColor="text2" w:themeShade="80"/>
          <w:spacing w:val="1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respectă toate prevederile legale aplicabile, inclusiv condițiile de finanțare relevante incluse în Ghidul</w:t>
      </w:r>
      <w:r w:rsidRPr="00BF023A">
        <w:rPr>
          <w:rFonts w:ascii="Trebuchet MS" w:hAnsi="Trebuchet MS"/>
          <w:color w:val="222A35" w:themeColor="text2" w:themeShade="80"/>
          <w:spacing w:val="-4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Solicitantului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Condiții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Specifice</w:t>
      </w:r>
      <w:r w:rsidR="009A0257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,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varianta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finală.</w:t>
      </w:r>
    </w:p>
    <w:p w14:paraId="57BFE881" w14:textId="77777777" w:rsidR="0095646D" w:rsidRPr="00BF023A" w:rsidRDefault="00430EAE" w:rsidP="00AF79F9">
      <w:pPr>
        <w:pStyle w:val="BodyText"/>
        <w:spacing w:before="2"/>
        <w:ind w:left="0"/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 xml:space="preserve">  </w:t>
      </w:r>
    </w:p>
    <w:p w14:paraId="03EBD05D" w14:textId="695F6086" w:rsidR="00AF79F9" w:rsidRPr="00BF023A" w:rsidRDefault="0095646D" w:rsidP="00AF79F9">
      <w:pPr>
        <w:pStyle w:val="BodyText"/>
        <w:spacing w:before="2"/>
        <w:ind w:left="0"/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 xml:space="preserve">  </w:t>
      </w:r>
      <w:r w:rsidR="00430EAE"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>Constituirea comisiei de evaluare</w:t>
      </w:r>
    </w:p>
    <w:p w14:paraId="3C8DF118" w14:textId="77777777" w:rsidR="00430EAE" w:rsidRPr="00BF023A" w:rsidRDefault="00430EAE" w:rsidP="00AF79F9">
      <w:pPr>
        <w:pStyle w:val="BodyText"/>
        <w:spacing w:before="1" w:line="247" w:lineRule="auto"/>
        <w:ind w:right="305"/>
        <w:jc w:val="both"/>
        <w:rPr>
          <w:rFonts w:ascii="Trebuchet MS" w:hAnsi="Trebuchet MS"/>
          <w:b/>
          <w:color w:val="222A35" w:themeColor="text2" w:themeShade="80"/>
          <w:spacing w:val="-2"/>
          <w:w w:val="105"/>
          <w:sz w:val="22"/>
          <w:szCs w:val="22"/>
          <w:u w:val="single" w:color="233F60"/>
        </w:rPr>
      </w:pPr>
    </w:p>
    <w:p w14:paraId="08A525B4" w14:textId="41217B8F" w:rsidR="00AF79F9" w:rsidRPr="00BF023A" w:rsidRDefault="00AF79F9" w:rsidP="00AF79F9">
      <w:pPr>
        <w:pStyle w:val="BodyText"/>
        <w:spacing w:before="1" w:line="247" w:lineRule="auto"/>
        <w:ind w:right="305"/>
        <w:jc w:val="both"/>
        <w:rPr>
          <w:rFonts w:ascii="Trebuchet MS" w:hAnsi="Trebuchet MS"/>
          <w:color w:val="222A35" w:themeColor="text2" w:themeShade="80"/>
          <w:w w:val="105"/>
          <w:sz w:val="22"/>
          <w:szCs w:val="22"/>
        </w:rPr>
      </w:pPr>
      <w:r w:rsidRPr="00BF023A">
        <w:rPr>
          <w:rFonts w:ascii="Trebuchet MS" w:hAnsi="Trebuchet MS"/>
          <w:b/>
          <w:color w:val="222A35" w:themeColor="text2" w:themeShade="80"/>
          <w:spacing w:val="-2"/>
          <w:w w:val="105"/>
          <w:sz w:val="22"/>
          <w:szCs w:val="22"/>
          <w:u w:val="single" w:color="233F60"/>
        </w:rPr>
        <w:t>Modalitatea</w:t>
      </w:r>
      <w:r w:rsidRPr="00BF023A">
        <w:rPr>
          <w:rFonts w:ascii="Trebuchet MS" w:hAnsi="Trebuchet MS"/>
          <w:b/>
          <w:color w:val="222A35" w:themeColor="text2" w:themeShade="80"/>
          <w:spacing w:val="-7"/>
          <w:w w:val="105"/>
          <w:sz w:val="22"/>
          <w:szCs w:val="22"/>
          <w:u w:val="single" w:color="233F60"/>
        </w:rPr>
        <w:t xml:space="preserve"> </w:t>
      </w:r>
      <w:r w:rsidRPr="00BF023A">
        <w:rPr>
          <w:rFonts w:ascii="Trebuchet MS" w:hAnsi="Trebuchet MS"/>
          <w:b/>
          <w:color w:val="222A35" w:themeColor="text2" w:themeShade="80"/>
          <w:spacing w:val="-1"/>
          <w:w w:val="105"/>
          <w:sz w:val="22"/>
          <w:szCs w:val="22"/>
          <w:u w:val="single" w:color="233F60"/>
        </w:rPr>
        <w:t>de</w:t>
      </w:r>
      <w:r w:rsidRPr="00BF023A">
        <w:rPr>
          <w:rFonts w:ascii="Trebuchet MS" w:hAnsi="Trebuchet MS"/>
          <w:b/>
          <w:color w:val="222A35" w:themeColor="text2" w:themeShade="80"/>
          <w:spacing w:val="-7"/>
          <w:w w:val="105"/>
          <w:sz w:val="22"/>
          <w:szCs w:val="22"/>
          <w:u w:val="single" w:color="233F60"/>
        </w:rPr>
        <w:t xml:space="preserve"> </w:t>
      </w:r>
      <w:r w:rsidRPr="00BF023A">
        <w:rPr>
          <w:rFonts w:ascii="Trebuchet MS" w:hAnsi="Trebuchet MS"/>
          <w:b/>
          <w:color w:val="222A35" w:themeColor="text2" w:themeShade="80"/>
          <w:spacing w:val="-1"/>
          <w:w w:val="105"/>
          <w:sz w:val="22"/>
          <w:szCs w:val="22"/>
          <w:u w:val="single" w:color="233F60"/>
        </w:rPr>
        <w:t>constituire</w:t>
      </w:r>
      <w:r w:rsidRPr="00BF023A">
        <w:rPr>
          <w:rFonts w:ascii="Trebuchet MS" w:hAnsi="Trebuchet MS"/>
          <w:b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a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comisiei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evaluare,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procedurile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lucru,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termenele</w:t>
      </w:r>
      <w:r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și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orice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alte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aspecte</w:t>
      </w:r>
      <w:r w:rsidRPr="00BF023A">
        <w:rPr>
          <w:rFonts w:ascii="Trebuchet MS" w:hAnsi="Trebuchet MS"/>
          <w:color w:val="222A35" w:themeColor="text2" w:themeShade="80"/>
          <w:spacing w:val="-4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administrative sunt în sarcina exclusivă a entității finanțate din fonduri publice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aplicantă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, conform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legislației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incidente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și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reglementărilor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interne.</w:t>
      </w:r>
    </w:p>
    <w:p w14:paraId="20B7DF36" w14:textId="77777777" w:rsidR="00FD2895" w:rsidRPr="00BF023A" w:rsidRDefault="00FD2895" w:rsidP="00AF79F9">
      <w:pPr>
        <w:pStyle w:val="BodyText"/>
        <w:spacing w:before="37" w:line="247" w:lineRule="auto"/>
        <w:ind w:right="305"/>
        <w:jc w:val="both"/>
        <w:rPr>
          <w:rFonts w:ascii="Trebuchet MS" w:hAnsi="Trebuchet MS"/>
          <w:color w:val="222A35" w:themeColor="text2" w:themeShade="80"/>
          <w:w w:val="105"/>
          <w:sz w:val="22"/>
          <w:szCs w:val="22"/>
        </w:rPr>
      </w:pPr>
    </w:p>
    <w:p w14:paraId="48FAD79C" w14:textId="690DABAF" w:rsidR="00AF79F9" w:rsidRPr="00BF023A" w:rsidRDefault="00AF79F9" w:rsidP="00AF79F9">
      <w:pPr>
        <w:pStyle w:val="BodyText"/>
        <w:spacing w:before="37" w:line="247" w:lineRule="auto"/>
        <w:ind w:right="305"/>
        <w:jc w:val="both"/>
        <w:rPr>
          <w:rFonts w:ascii="Trebuchet MS" w:hAnsi="Trebuchet MS"/>
          <w:color w:val="222A35" w:themeColor="text2" w:themeShade="80"/>
          <w:w w:val="105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Totuși, entitatea finanțată din fonduri publice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aplicantă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va avea în vedere respectarea legalității și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asigurarea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trasabilității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tuturor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documentelor</w:t>
      </w:r>
      <w:r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emise</w:t>
      </w:r>
      <w:r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cadrul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procedurii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selecție,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precum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și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regimul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incompatibilităților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și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conflictului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interese.</w:t>
      </w:r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In acest sens, </w:t>
      </w:r>
      <w:proofErr w:type="spellStart"/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aplicantul</w:t>
      </w:r>
      <w:proofErr w:type="spellEnd"/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va trebui sa </w:t>
      </w:r>
      <w:proofErr w:type="spellStart"/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puna</w:t>
      </w:r>
      <w:proofErr w:type="spellEnd"/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la </w:t>
      </w:r>
      <w:proofErr w:type="spellStart"/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dispozitia</w:t>
      </w:r>
      <w:proofErr w:type="spellEnd"/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AM/OI, toate documentele </w:t>
      </w:r>
      <w:proofErr w:type="spellStart"/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intocmite</w:t>
      </w:r>
      <w:proofErr w:type="spellEnd"/>
      <w:r w:rsidR="00B776C4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in cadrul procedurii</w:t>
      </w:r>
      <w:r w:rsidR="00BD3ED6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(de exemplu, dar </w:t>
      </w:r>
      <w:proofErr w:type="spellStart"/>
      <w:r w:rsidR="00BD3ED6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fara</w:t>
      </w:r>
      <w:proofErr w:type="spellEnd"/>
      <w:r w:rsidR="00BD3ED6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a se limita la acestea: decizia de numire a membrilor comisiei de evaluare, </w:t>
      </w:r>
      <w:proofErr w:type="spellStart"/>
      <w:r w:rsidR="00BD3ED6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declaratii</w:t>
      </w:r>
      <w:proofErr w:type="spellEnd"/>
      <w:r w:rsidR="00BD3ED6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privind regimul incompatibilităților și conflictul de interese etc).</w:t>
      </w:r>
    </w:p>
    <w:p w14:paraId="3F0D34AC" w14:textId="4AD51443" w:rsidR="0067317E" w:rsidRPr="00BF023A" w:rsidRDefault="0067317E" w:rsidP="00AF79F9">
      <w:pPr>
        <w:pStyle w:val="BodyText"/>
        <w:spacing w:before="117" w:line="247" w:lineRule="auto"/>
        <w:ind w:right="304"/>
        <w:jc w:val="both"/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>Evaluarea aplicațiilor/ ofertelor</w:t>
      </w:r>
    </w:p>
    <w:p w14:paraId="67F642E8" w14:textId="5041F6B4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Evaluarea ofertelor se va finaliza cu un </w:t>
      </w: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 xml:space="preserve">Raport </w:t>
      </w:r>
      <w:r w:rsidR="00936436"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 xml:space="preserve">final </w:t>
      </w: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>privind rezultatul procedurii de selecție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, datat și semnat de către toți membrii comisiei de evaluare, inclusiv de către președintele acesteia si asumat de către reprezentantul legal al entității finanțate din fonduri publice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aplicante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, care va conține cel puțin următoarele:</w:t>
      </w:r>
    </w:p>
    <w:p w14:paraId="6D71B677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>a)</w:t>
      </w: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ab/>
        <w:t>Referințe:</w:t>
      </w:r>
    </w:p>
    <w:p w14:paraId="3E71DA8F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procedura aplicată;</w:t>
      </w:r>
    </w:p>
    <w:p w14:paraId="30DA6602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numărul/ data anunțului și data publicării acestuia;</w:t>
      </w:r>
    </w:p>
    <w:p w14:paraId="45882E32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>b)</w:t>
      </w: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ab/>
        <w:t>Conținutul raportului:</w:t>
      </w:r>
    </w:p>
    <w:p w14:paraId="14611B58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Informații generale</w:t>
      </w:r>
    </w:p>
    <w:p w14:paraId="6C62B703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Legislația aplicabilă</w:t>
      </w:r>
    </w:p>
    <w:p w14:paraId="2213E933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Calendarul procedurii de selecție</w:t>
      </w:r>
    </w:p>
    <w:p w14:paraId="70E60DC9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Modul de desfășurare a procedurii de selecție</w:t>
      </w:r>
    </w:p>
    <w:p w14:paraId="44ABC411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Solicitări/răspunsuri la clarificări până la termenul-limită de depunere</w:t>
      </w:r>
    </w:p>
    <w:p w14:paraId="0C8D9752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Informații privind toți ofertanții/candidații participanți la procedură;</w:t>
      </w:r>
    </w:p>
    <w:p w14:paraId="36CC89F4" w14:textId="5E087174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Date privind procesul de evaluare a ofertanților/candidaților, conform modalității interne stabilite pentru selecție;</w:t>
      </w:r>
    </w:p>
    <w:p w14:paraId="55788341" w14:textId="20E1BA43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c)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Concluzii și semnături</w:t>
      </w:r>
    </w:p>
    <w:p w14:paraId="329C2E3B" w14:textId="312F3D19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>d)</w:t>
      </w:r>
      <w:r w:rsidRPr="00BF023A">
        <w:rPr>
          <w:rFonts w:ascii="Trebuchet MS" w:hAnsi="Trebuchet MS"/>
          <w:b/>
          <w:bCs/>
          <w:color w:val="222A35" w:themeColor="text2" w:themeShade="80"/>
          <w:sz w:val="22"/>
          <w:szCs w:val="22"/>
        </w:rPr>
        <w:tab/>
        <w:t xml:space="preserve">Anexe </w:t>
      </w:r>
    </w:p>
    <w:p w14:paraId="2CA65C1C" w14:textId="301662AB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Anunţul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cu privire la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intenţia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de selectare a partenerului/partenerilor;</w:t>
      </w:r>
    </w:p>
    <w:p w14:paraId="1E6C23C8" w14:textId="236B6C0D" w:rsidR="0067317E" w:rsidRPr="00BF023A" w:rsidRDefault="0067317E" w:rsidP="00715A6E">
      <w:pPr>
        <w:pStyle w:val="BodyText"/>
        <w:numPr>
          <w:ilvl w:val="0"/>
          <w:numId w:val="16"/>
        </w:numPr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Dovada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publicarii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anuntului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de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intentie</w:t>
      </w:r>
      <w:proofErr w:type="spellEnd"/>
    </w:p>
    <w:p w14:paraId="05286D60" w14:textId="7B5A73D5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 xml:space="preserve">Decizia de stabilire a comisiei de evaluare a ofertelor, inclusiv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declaratiile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privind regimul incompatibilităților și conflictul de interese;</w:t>
      </w:r>
    </w:p>
    <w:p w14:paraId="4E1DD034" w14:textId="4352EBBC" w:rsidR="0067317E" w:rsidRPr="00BF023A" w:rsidRDefault="0067317E" w:rsidP="00715A6E">
      <w:pPr>
        <w:pStyle w:val="BodyText"/>
        <w:numPr>
          <w:ilvl w:val="0"/>
          <w:numId w:val="16"/>
        </w:numPr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Solicitările de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clarificari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primite si răspunsurile la clarificări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trannsmise</w:t>
      </w:r>
      <w:proofErr w:type="spellEnd"/>
    </w:p>
    <w:p w14:paraId="5F2A5E8A" w14:textId="0326CD8F" w:rsidR="00936436" w:rsidRPr="00BF023A" w:rsidRDefault="00936436" w:rsidP="00715A6E">
      <w:pPr>
        <w:pStyle w:val="BodyText"/>
        <w:numPr>
          <w:ilvl w:val="0"/>
          <w:numId w:val="16"/>
        </w:numPr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lastRenderedPageBreak/>
        <w:t xml:space="preserve">Ofertele primite si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inregistrate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(data, ora)</w:t>
      </w:r>
    </w:p>
    <w:p w14:paraId="02A89170" w14:textId="5F9BFD0A" w:rsidR="00936436" w:rsidRPr="00BF023A" w:rsidRDefault="00936436" w:rsidP="00715A6E">
      <w:pPr>
        <w:pStyle w:val="BodyText"/>
        <w:numPr>
          <w:ilvl w:val="0"/>
          <w:numId w:val="16"/>
        </w:numPr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Documente privind data deschiderii ofertelor, termenul de evaluare, grilele de evaluare completate,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clarificari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trimise in procesul de evaluare, Decizii emise de Comitetul de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selectie</w:t>
      </w:r>
      <w:proofErr w:type="spellEnd"/>
    </w:p>
    <w:p w14:paraId="7AF8AF1F" w14:textId="611E9714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 xml:space="preserve">Raportul </w:t>
      </w:r>
      <w:r w:rsidR="00715A6E"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intermediar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privind rezultatul procedurii de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selecţie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;</w:t>
      </w:r>
    </w:p>
    <w:p w14:paraId="52F682DD" w14:textId="0A940383" w:rsidR="00715A6E" w:rsidRPr="00BF023A" w:rsidRDefault="00715A6E" w:rsidP="0095646D">
      <w:pPr>
        <w:pStyle w:val="BodyText"/>
        <w:numPr>
          <w:ilvl w:val="0"/>
          <w:numId w:val="18"/>
        </w:numPr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Anunţ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 cu privire la rezultatul procedurii de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selecţie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si dovada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publicarii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acestuia</w:t>
      </w:r>
    </w:p>
    <w:p w14:paraId="0BBB1D82" w14:textId="4597953E" w:rsidR="00715A6E" w:rsidRPr="00BF023A" w:rsidRDefault="00715A6E" w:rsidP="00715A6E">
      <w:pPr>
        <w:pStyle w:val="BodyText"/>
        <w:numPr>
          <w:ilvl w:val="0"/>
          <w:numId w:val="14"/>
        </w:numPr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Scrisorile de informare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ofertanti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castigatori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/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necastigatori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si dovada transmiterii acestora</w:t>
      </w:r>
    </w:p>
    <w:p w14:paraId="63455805" w14:textId="78AC8FFB" w:rsidR="00715A6E" w:rsidRPr="00BF023A" w:rsidRDefault="00715A6E" w:rsidP="00715A6E">
      <w:pPr>
        <w:pStyle w:val="BodyText"/>
        <w:numPr>
          <w:ilvl w:val="0"/>
          <w:numId w:val="14"/>
        </w:numPr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Contestatii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primite si adresele de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solutionare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a acestora</w:t>
      </w:r>
    </w:p>
    <w:p w14:paraId="316341C2" w14:textId="77777777" w:rsidR="0067317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  <w:t>Adresa de acceptare a partenerilor;</w:t>
      </w:r>
    </w:p>
    <w:p w14:paraId="0F984863" w14:textId="77777777" w:rsidR="00715A6E" w:rsidRPr="00BF023A" w:rsidRDefault="0067317E" w:rsidP="0067317E">
      <w:pPr>
        <w:pStyle w:val="BodyText"/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•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ab/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Anunţ</w:t>
      </w:r>
      <w:proofErr w:type="spellEnd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</w:t>
      </w:r>
      <w:r w:rsidR="00715A6E"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final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cu privire la rezultatul procedurii de </w:t>
      </w:r>
      <w:proofErr w:type="spellStart"/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selecţie</w:t>
      </w:r>
      <w:proofErr w:type="spellEnd"/>
      <w:r w:rsidR="00715A6E"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si dovada </w:t>
      </w:r>
      <w:proofErr w:type="spellStart"/>
      <w:r w:rsidR="00715A6E" w:rsidRPr="00BF023A">
        <w:rPr>
          <w:rFonts w:ascii="Trebuchet MS" w:hAnsi="Trebuchet MS"/>
          <w:color w:val="222A35" w:themeColor="text2" w:themeShade="80"/>
          <w:sz w:val="22"/>
          <w:szCs w:val="22"/>
        </w:rPr>
        <w:t>publicarii</w:t>
      </w:r>
      <w:proofErr w:type="spellEnd"/>
      <w:r w:rsidR="00715A6E"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acestuia</w:t>
      </w:r>
    </w:p>
    <w:p w14:paraId="0EB36194" w14:textId="2F498417" w:rsidR="0067317E" w:rsidRPr="00BF023A" w:rsidRDefault="00715A6E" w:rsidP="00715A6E">
      <w:pPr>
        <w:pStyle w:val="BodyText"/>
        <w:numPr>
          <w:ilvl w:val="0"/>
          <w:numId w:val="15"/>
        </w:numPr>
        <w:spacing w:before="114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Orice alte documente relevante pentru derularea procedurii</w:t>
      </w:r>
      <w:r w:rsidR="00DE1A82" w:rsidRPr="00BF023A">
        <w:rPr>
          <w:rFonts w:ascii="Trebuchet MS" w:hAnsi="Trebuchet MS"/>
          <w:color w:val="222A35" w:themeColor="text2" w:themeShade="80"/>
          <w:sz w:val="22"/>
          <w:szCs w:val="22"/>
        </w:rPr>
        <w:t xml:space="preserve"> (solicitantul își va completa lista de documente și își va crea propriile formulare)</w:t>
      </w:r>
      <w:r w:rsidR="0067317E" w:rsidRPr="00BF023A">
        <w:rPr>
          <w:rFonts w:ascii="Trebuchet MS" w:hAnsi="Trebuchet MS"/>
          <w:color w:val="222A35" w:themeColor="text2" w:themeShade="80"/>
          <w:sz w:val="22"/>
          <w:szCs w:val="22"/>
        </w:rPr>
        <w:t>.</w:t>
      </w:r>
    </w:p>
    <w:p w14:paraId="3D65F68D" w14:textId="77777777" w:rsidR="00715A6E" w:rsidRPr="00BF023A" w:rsidRDefault="00715A6E" w:rsidP="00AF79F9">
      <w:pPr>
        <w:spacing w:before="121"/>
        <w:ind w:left="151"/>
        <w:jc w:val="both"/>
        <w:rPr>
          <w:rFonts w:ascii="Trebuchet MS" w:hAnsi="Trebuchet MS"/>
          <w:b/>
          <w:color w:val="222A35" w:themeColor="text2" w:themeShade="80"/>
          <w:spacing w:val="-1"/>
          <w:w w:val="105"/>
          <w:u w:val="single" w:color="233F60"/>
        </w:rPr>
      </w:pPr>
    </w:p>
    <w:p w14:paraId="597C9488" w14:textId="1ED3C62A" w:rsidR="00AF79F9" w:rsidRPr="00BF023A" w:rsidRDefault="00AF79F9" w:rsidP="00AF79F9">
      <w:pPr>
        <w:spacing w:before="121"/>
        <w:ind w:left="151"/>
        <w:jc w:val="both"/>
        <w:rPr>
          <w:rFonts w:ascii="Trebuchet MS" w:hAnsi="Trebuchet MS"/>
          <w:b/>
          <w:color w:val="222A35" w:themeColor="text2" w:themeShade="80"/>
        </w:rPr>
      </w:pPr>
      <w:proofErr w:type="spellStart"/>
      <w:r w:rsidRPr="00BF023A">
        <w:rPr>
          <w:rFonts w:ascii="Trebuchet MS" w:hAnsi="Trebuchet MS"/>
          <w:b/>
          <w:color w:val="222A35" w:themeColor="text2" w:themeShade="80"/>
          <w:spacing w:val="-1"/>
          <w:w w:val="105"/>
          <w:u w:val="single" w:color="233F60"/>
        </w:rPr>
        <w:t>Publicarea</w:t>
      </w:r>
      <w:proofErr w:type="spellEnd"/>
      <w:r w:rsidRPr="00BF023A">
        <w:rPr>
          <w:rFonts w:ascii="Trebuchet MS" w:hAnsi="Trebuchet MS"/>
          <w:b/>
          <w:color w:val="222A35" w:themeColor="text2" w:themeShade="80"/>
          <w:spacing w:val="-10"/>
          <w:w w:val="105"/>
          <w:u w:val="single" w:color="233F60"/>
        </w:rPr>
        <w:t xml:space="preserve"> </w:t>
      </w:r>
      <w:proofErr w:type="spellStart"/>
      <w:r w:rsidRPr="00BF023A">
        <w:rPr>
          <w:rFonts w:ascii="Trebuchet MS" w:hAnsi="Trebuchet MS"/>
          <w:b/>
          <w:color w:val="222A35" w:themeColor="text2" w:themeShade="80"/>
          <w:spacing w:val="-1"/>
          <w:w w:val="105"/>
          <w:u w:val="single" w:color="233F60"/>
        </w:rPr>
        <w:t>rezultatelor</w:t>
      </w:r>
      <w:proofErr w:type="spellEnd"/>
      <w:r w:rsidRPr="00BF023A">
        <w:rPr>
          <w:rFonts w:ascii="Trebuchet MS" w:hAnsi="Trebuchet MS"/>
          <w:b/>
          <w:color w:val="222A35" w:themeColor="text2" w:themeShade="80"/>
          <w:spacing w:val="-11"/>
          <w:w w:val="105"/>
          <w:u w:val="single" w:color="233F60"/>
        </w:rPr>
        <w:t xml:space="preserve"> </w:t>
      </w:r>
      <w:proofErr w:type="spellStart"/>
      <w:r w:rsidRPr="00BF023A">
        <w:rPr>
          <w:rFonts w:ascii="Trebuchet MS" w:hAnsi="Trebuchet MS"/>
          <w:b/>
          <w:color w:val="222A35" w:themeColor="text2" w:themeShade="80"/>
          <w:spacing w:val="-1"/>
          <w:w w:val="105"/>
          <w:u w:val="single" w:color="233F60"/>
        </w:rPr>
        <w:t>procedurii</w:t>
      </w:r>
      <w:proofErr w:type="spellEnd"/>
      <w:r w:rsidRPr="00BF023A">
        <w:rPr>
          <w:rFonts w:ascii="Trebuchet MS" w:hAnsi="Trebuchet MS"/>
          <w:b/>
          <w:color w:val="222A35" w:themeColor="text2" w:themeShade="80"/>
          <w:spacing w:val="-9"/>
          <w:w w:val="105"/>
          <w:u w:val="single" w:color="233F60"/>
        </w:rPr>
        <w:t xml:space="preserve"> </w:t>
      </w:r>
      <w:r w:rsidRPr="00BF023A">
        <w:rPr>
          <w:rFonts w:ascii="Trebuchet MS" w:hAnsi="Trebuchet MS"/>
          <w:b/>
          <w:color w:val="222A35" w:themeColor="text2" w:themeShade="80"/>
          <w:w w:val="105"/>
          <w:u w:val="single" w:color="233F60"/>
        </w:rPr>
        <w:t>de</w:t>
      </w:r>
      <w:r w:rsidRPr="00BF023A">
        <w:rPr>
          <w:rFonts w:ascii="Trebuchet MS" w:hAnsi="Trebuchet MS"/>
          <w:b/>
          <w:color w:val="222A35" w:themeColor="text2" w:themeShade="80"/>
          <w:spacing w:val="-10"/>
          <w:w w:val="105"/>
          <w:u w:val="single" w:color="233F60"/>
        </w:rPr>
        <w:t xml:space="preserve"> </w:t>
      </w:r>
      <w:proofErr w:type="spellStart"/>
      <w:r w:rsidRPr="00BF023A">
        <w:rPr>
          <w:rFonts w:ascii="Trebuchet MS" w:hAnsi="Trebuchet MS"/>
          <w:b/>
          <w:color w:val="222A35" w:themeColor="text2" w:themeShade="80"/>
          <w:w w:val="105"/>
          <w:u w:val="single" w:color="233F60"/>
        </w:rPr>
        <w:t>selecție</w:t>
      </w:r>
      <w:proofErr w:type="spellEnd"/>
    </w:p>
    <w:p w14:paraId="1B5B0518" w14:textId="5D19A331" w:rsidR="00AF79F9" w:rsidRPr="00BF023A" w:rsidRDefault="00AF79F9" w:rsidP="00AF79F9">
      <w:pPr>
        <w:pStyle w:val="BodyText"/>
        <w:spacing w:before="121" w:line="247" w:lineRule="auto"/>
        <w:ind w:right="306"/>
        <w:jc w:val="both"/>
        <w:rPr>
          <w:rFonts w:ascii="Trebuchet MS" w:hAnsi="Trebuchet MS"/>
          <w:color w:val="222A35" w:themeColor="text2" w:themeShade="80"/>
          <w:w w:val="105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Entitatea finanțată din fonduri publice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aplicantă</w:t>
      </w:r>
      <w:proofErr w:type="spellEnd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publică pe site-ul acesteia anunțul cu privire la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sz w:val="22"/>
          <w:szCs w:val="22"/>
        </w:rPr>
        <w:t>rezultatul procedurii de selecție, care va conține informațiile cuprinse în anunțul de intenție și informații</w:t>
      </w:r>
      <w:r w:rsidRPr="00BF023A">
        <w:rPr>
          <w:rFonts w:ascii="Trebuchet MS" w:hAnsi="Trebuchet MS"/>
          <w:color w:val="222A35" w:themeColor="text2" w:themeShade="80"/>
          <w:spacing w:val="1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privind</w:t>
      </w:r>
      <w:r w:rsidRPr="00BF023A">
        <w:rPr>
          <w:rFonts w:ascii="Trebuchet MS" w:hAnsi="Trebuchet MS"/>
          <w:color w:val="222A35" w:themeColor="text2" w:themeShade="80"/>
          <w:spacing w:val="3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ofertanții/candidații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participanți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la</w:t>
      </w:r>
      <w:r w:rsidRPr="00BF023A">
        <w:rPr>
          <w:rFonts w:ascii="Trebuchet MS" w:hAnsi="Trebuchet MS"/>
          <w:color w:val="222A35" w:themeColor="text2" w:themeShade="80"/>
          <w:spacing w:val="-4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procedură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admiși</w:t>
      </w:r>
      <w:r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și</w:t>
      </w:r>
      <w:r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respinși,</w:t>
      </w:r>
      <w:r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și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punctajul</w:t>
      </w:r>
      <w:r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obținut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fiecare</w:t>
      </w:r>
      <w:r w:rsidRPr="00BF023A">
        <w:rPr>
          <w:rFonts w:ascii="Trebuchet MS" w:hAnsi="Trebuchet MS"/>
          <w:color w:val="222A35" w:themeColor="text2" w:themeShade="80"/>
          <w:spacing w:val="-46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dintre</w:t>
      </w:r>
      <w:r w:rsidRPr="00BF023A">
        <w:rPr>
          <w:rFonts w:ascii="Trebuchet MS" w:hAnsi="Trebuchet MS"/>
          <w:color w:val="222A35" w:themeColor="text2" w:themeShade="80"/>
          <w:spacing w:val="-3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aceștia.</w:t>
      </w:r>
    </w:p>
    <w:p w14:paraId="40EA21DA" w14:textId="77777777" w:rsidR="0067317E" w:rsidRPr="00BF023A" w:rsidRDefault="0067317E" w:rsidP="00AF79F9">
      <w:pPr>
        <w:pStyle w:val="BodyText"/>
        <w:spacing w:before="121" w:line="247" w:lineRule="auto"/>
        <w:ind w:right="306"/>
        <w:jc w:val="both"/>
        <w:rPr>
          <w:rFonts w:ascii="Trebuchet MS" w:hAnsi="Trebuchet MS"/>
          <w:color w:val="222A35" w:themeColor="text2" w:themeShade="80"/>
          <w:w w:val="105"/>
          <w:sz w:val="22"/>
          <w:szCs w:val="22"/>
        </w:rPr>
      </w:pPr>
    </w:p>
    <w:p w14:paraId="691A31C6" w14:textId="7A5C4E88" w:rsidR="0067317E" w:rsidRPr="00BF023A" w:rsidRDefault="0067317E" w:rsidP="00AF79F9">
      <w:pPr>
        <w:pStyle w:val="BodyText"/>
        <w:spacing w:before="121" w:line="247" w:lineRule="auto"/>
        <w:ind w:right="306"/>
        <w:jc w:val="both"/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</w:pPr>
      <w:r w:rsidRPr="00BF023A">
        <w:rPr>
          <w:rFonts w:ascii="Trebuchet MS" w:hAnsi="Trebuchet MS"/>
          <w:b/>
          <w:bCs/>
          <w:color w:val="222A35" w:themeColor="text2" w:themeShade="80"/>
          <w:w w:val="105"/>
          <w:sz w:val="22"/>
          <w:szCs w:val="22"/>
        </w:rPr>
        <w:t>Responsabilități</w:t>
      </w:r>
    </w:p>
    <w:p w14:paraId="3B966BB7" w14:textId="5CBD66B6" w:rsidR="00AD1AC6" w:rsidRPr="00BF023A" w:rsidRDefault="00AD1AC6" w:rsidP="00AF79F9">
      <w:pPr>
        <w:pStyle w:val="BodyText"/>
        <w:spacing w:before="121" w:line="247" w:lineRule="auto"/>
        <w:ind w:right="306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Entitatea finanțată din fonduri publice </w:t>
      </w:r>
      <w:proofErr w:type="spellStart"/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aplicantă</w:t>
      </w:r>
      <w:proofErr w:type="spellEnd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are </w:t>
      </w:r>
      <w:proofErr w:type="spellStart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intreaga</w:t>
      </w:r>
      <w:proofErr w:type="spellEnd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</w:t>
      </w:r>
      <w:proofErr w:type="spellStart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raspundere</w:t>
      </w:r>
      <w:proofErr w:type="spellEnd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pentru derularea procedurii de </w:t>
      </w:r>
      <w:proofErr w:type="spellStart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selectie</w:t>
      </w:r>
      <w:proofErr w:type="spellEnd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, inclusiv pentru eventuale prejudicii aduse </w:t>
      </w:r>
      <w:proofErr w:type="spellStart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ofertantilor</w:t>
      </w:r>
      <w:proofErr w:type="spellEnd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sau </w:t>
      </w:r>
      <w:proofErr w:type="spellStart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oricarei</w:t>
      </w:r>
      <w:proofErr w:type="spellEnd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alte </w:t>
      </w:r>
      <w:proofErr w:type="spellStart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terte</w:t>
      </w:r>
      <w:proofErr w:type="spellEnd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</w:t>
      </w:r>
      <w:proofErr w:type="spellStart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parti</w:t>
      </w:r>
      <w:proofErr w:type="spellEnd"/>
      <w:r w:rsidR="00DF7A2F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interesate.</w:t>
      </w:r>
    </w:p>
    <w:p w14:paraId="0DDF1B79" w14:textId="3006478B" w:rsidR="00AF79F9" w:rsidRPr="00BF023A" w:rsidRDefault="00AF79F9" w:rsidP="00AF79F9">
      <w:pPr>
        <w:pStyle w:val="BodyText"/>
        <w:spacing w:before="117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Verificarea de către AM/OI a respectării procedurii de selectare a partenerilor se va efectua în timpul</w:t>
      </w:r>
      <w:r w:rsidR="00F4674E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procesului de evaluare si </w:t>
      </w:r>
      <w:proofErr w:type="spellStart"/>
      <w:r w:rsidR="00F4674E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selectie</w:t>
      </w:r>
      <w:proofErr w:type="spellEnd"/>
      <w:r w:rsidR="00F4674E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 xml:space="preserve"> a cererilor de </w:t>
      </w:r>
      <w:proofErr w:type="spellStart"/>
      <w:r w:rsidR="00F4674E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finantare</w:t>
      </w:r>
      <w:proofErr w:type="spellEnd"/>
      <w:r w:rsidR="00F4674E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.</w:t>
      </w:r>
    </w:p>
    <w:p w14:paraId="432DBBCF" w14:textId="77777777" w:rsidR="00AF79F9" w:rsidRPr="00BF023A" w:rsidRDefault="00AF79F9" w:rsidP="00AF79F9">
      <w:pPr>
        <w:pStyle w:val="BodyText"/>
        <w:spacing w:before="114" w:line="247" w:lineRule="auto"/>
        <w:ind w:right="304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Proiectele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cu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solicitanți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de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finanțare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entități finanțate din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fonduri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publice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care nu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au respectat</w:t>
      </w:r>
      <w:r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procedura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vor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respinse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</w:t>
      </w:r>
      <w:r w:rsidRPr="00BF023A">
        <w:rPr>
          <w:rFonts w:ascii="Trebuchet MS" w:hAnsi="Trebuchet MS"/>
          <w:color w:val="222A35" w:themeColor="text2" w:themeShade="80"/>
          <w:spacing w:val="-2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neeligibile.</w:t>
      </w:r>
    </w:p>
    <w:p w14:paraId="7FC0B08E" w14:textId="77777777" w:rsidR="002648CC" w:rsidRPr="00BF023A" w:rsidRDefault="002648CC" w:rsidP="00AF79F9">
      <w:pPr>
        <w:pStyle w:val="BodyText"/>
        <w:spacing w:before="116" w:line="247" w:lineRule="auto"/>
        <w:ind w:right="304"/>
        <w:jc w:val="both"/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 xml:space="preserve">Este obligatorie </w:t>
      </w:r>
      <w:proofErr w:type="spellStart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intocmirea</w:t>
      </w:r>
      <w:proofErr w:type="spellEnd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 xml:space="preserve"> notei justificative ce conține o analiză a valorii adăugate a parteneriatului în ceea ce privește utilizarea eficientă a fondurilor, precum </w:t>
      </w:r>
      <w:proofErr w:type="spellStart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şi</w:t>
      </w:r>
      <w:proofErr w:type="spellEnd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 xml:space="preserve"> rolul partenerului/partenerilor în implementarea proiectului, chiar daca solicitanții publici </w:t>
      </w:r>
      <w:proofErr w:type="spellStart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urmeaza</w:t>
      </w:r>
      <w:proofErr w:type="spellEnd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 xml:space="preserve"> prezenta procedura pentru </w:t>
      </w:r>
      <w:proofErr w:type="spellStart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selectia</w:t>
      </w:r>
      <w:proofErr w:type="spellEnd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 xml:space="preserve"> partenerilor </w:t>
      </w:r>
      <w:proofErr w:type="spellStart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privati</w:t>
      </w:r>
      <w:proofErr w:type="spellEnd"/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.</w:t>
      </w:r>
    </w:p>
    <w:p w14:paraId="4C8ADFA5" w14:textId="71B32617" w:rsidR="00AF79F9" w:rsidRPr="00BF023A" w:rsidRDefault="002648CC" w:rsidP="00AF79F9">
      <w:pPr>
        <w:pStyle w:val="BodyText"/>
        <w:spacing w:before="116" w:line="247" w:lineRule="auto"/>
        <w:ind w:right="304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Vor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fi</w:t>
      </w:r>
      <w:r w:rsidRPr="00BF023A">
        <w:rPr>
          <w:rFonts w:ascii="Trebuchet MS" w:hAnsi="Trebuchet MS"/>
          <w:color w:val="222A35" w:themeColor="text2" w:themeShade="80"/>
          <w:spacing w:val="-4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respinse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ca</w:t>
      </w:r>
      <w:r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r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neeligibile</w:t>
      </w:r>
      <w:r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 xml:space="preserve"> </w:t>
      </w:r>
      <w:r w:rsidR="00B26E33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p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roiectele</w:t>
      </w:r>
      <w:r w:rsidR="00AF79F9"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depuse</w:t>
      </w:r>
      <w:r w:rsidR="00AF79F9"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in</w:t>
      </w:r>
      <w:r w:rsidR="00AF79F9"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parteneriat</w:t>
      </w:r>
      <w:r w:rsidR="00B26E33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,</w:t>
      </w:r>
      <w:r w:rsidR="00AF79F9"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a</w:t>
      </w:r>
      <w:r w:rsidR="00B26E33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i</w:t>
      </w:r>
      <w:r w:rsidR="00AF79F9"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căror</w:t>
      </w:r>
      <w:r w:rsidR="00AF79F9"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proofErr w:type="spellStart"/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solicitanti</w:t>
      </w:r>
      <w:proofErr w:type="spellEnd"/>
      <w:r w:rsidR="00AF79F9" w:rsidRPr="00BF023A">
        <w:rPr>
          <w:rFonts w:ascii="Trebuchet MS" w:hAnsi="Trebuchet MS"/>
          <w:color w:val="222A35" w:themeColor="text2" w:themeShade="80"/>
          <w:spacing w:val="-7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de</w:t>
      </w:r>
      <w:r w:rsidR="00AF79F9" w:rsidRPr="00BF023A">
        <w:rPr>
          <w:rFonts w:ascii="Trebuchet MS" w:hAnsi="Trebuchet MS"/>
          <w:color w:val="222A35" w:themeColor="text2" w:themeShade="80"/>
          <w:spacing w:val="-5"/>
          <w:w w:val="105"/>
          <w:sz w:val="22"/>
          <w:szCs w:val="22"/>
        </w:rPr>
        <w:t xml:space="preserve"> </w:t>
      </w:r>
      <w:proofErr w:type="spellStart"/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finantare</w:t>
      </w:r>
      <w:proofErr w:type="spellEnd"/>
      <w:r w:rsidR="00AF79F9"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(publici</w:t>
      </w:r>
      <w:r w:rsidR="00AF79F9" w:rsidRPr="00BF023A">
        <w:rPr>
          <w:rFonts w:ascii="Trebuchet MS" w:hAnsi="Trebuchet MS"/>
          <w:color w:val="222A35" w:themeColor="text2" w:themeShade="80"/>
          <w:spacing w:val="-8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sau</w:t>
      </w:r>
      <w:r w:rsidR="00AF79F9" w:rsidRPr="00BF023A">
        <w:rPr>
          <w:rFonts w:ascii="Trebuchet MS" w:hAnsi="Trebuchet MS"/>
          <w:color w:val="222A35" w:themeColor="text2" w:themeShade="80"/>
          <w:spacing w:val="-9"/>
          <w:w w:val="105"/>
          <w:sz w:val="22"/>
          <w:szCs w:val="22"/>
        </w:rPr>
        <w:t xml:space="preserve"> </w:t>
      </w:r>
      <w:proofErr w:type="spellStart"/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privati</w:t>
      </w:r>
      <w:proofErr w:type="spellEnd"/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)</w:t>
      </w:r>
      <w:r w:rsidR="00AF79F9" w:rsidRPr="00BF023A">
        <w:rPr>
          <w:rFonts w:ascii="Trebuchet MS" w:hAnsi="Trebuchet MS"/>
          <w:color w:val="222A35" w:themeColor="text2" w:themeShade="80"/>
          <w:spacing w:val="-1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nu</w:t>
      </w:r>
      <w:r w:rsidR="00AF79F9"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spacing w:val="-1"/>
          <w:w w:val="105"/>
          <w:sz w:val="22"/>
          <w:szCs w:val="22"/>
        </w:rPr>
        <w:t>justifică</w:t>
      </w:r>
      <w:r w:rsidR="00AF79F9" w:rsidRPr="00BF023A">
        <w:rPr>
          <w:rFonts w:ascii="Trebuchet MS" w:hAnsi="Trebuchet MS"/>
          <w:color w:val="222A35" w:themeColor="text2" w:themeShade="80"/>
          <w:spacing w:val="-10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valoarea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adăugată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parteneriatului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ceea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ce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privește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utilizarea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eficientă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a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fondurilor,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precum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proofErr w:type="spellStart"/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şi</w:t>
      </w:r>
      <w:proofErr w:type="spellEnd"/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rolul</w:t>
      </w:r>
      <w:r w:rsidR="00AF79F9" w:rsidRPr="00BF023A">
        <w:rPr>
          <w:rFonts w:ascii="Trebuchet MS" w:hAnsi="Trebuchet MS"/>
          <w:color w:val="222A35" w:themeColor="text2" w:themeShade="80"/>
          <w:spacing w:val="1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partenerului/partenerilor</w:t>
      </w:r>
      <w:r w:rsidR="00AF79F9"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în</w:t>
      </w:r>
      <w:r w:rsidR="00AF79F9"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implementarea</w:t>
      </w:r>
      <w:r w:rsidR="00AF79F9" w:rsidRPr="00BF023A">
        <w:rPr>
          <w:rFonts w:ascii="Trebuchet MS" w:hAnsi="Trebuchet MS"/>
          <w:color w:val="222A35" w:themeColor="text2" w:themeShade="80"/>
          <w:spacing w:val="-6"/>
          <w:w w:val="105"/>
          <w:sz w:val="22"/>
          <w:szCs w:val="22"/>
        </w:rPr>
        <w:t xml:space="preserve"> </w:t>
      </w:r>
      <w:r w:rsidR="00AF79F9" w:rsidRPr="00BF023A">
        <w:rPr>
          <w:rFonts w:ascii="Trebuchet MS" w:hAnsi="Trebuchet MS"/>
          <w:color w:val="222A35" w:themeColor="text2" w:themeShade="80"/>
          <w:w w:val="105"/>
          <w:sz w:val="22"/>
          <w:szCs w:val="22"/>
        </w:rPr>
        <w:t>proiectului.</w:t>
      </w:r>
    </w:p>
    <w:p w14:paraId="06B2A8EB" w14:textId="77777777" w:rsidR="00AF79F9" w:rsidRPr="00BF023A" w:rsidRDefault="00AF79F9" w:rsidP="00AF79F9">
      <w:pPr>
        <w:pStyle w:val="BodyText"/>
        <w:spacing w:before="1" w:line="247" w:lineRule="auto"/>
        <w:ind w:right="305"/>
        <w:jc w:val="both"/>
        <w:rPr>
          <w:rFonts w:ascii="Trebuchet MS" w:hAnsi="Trebuchet MS"/>
          <w:color w:val="222A35" w:themeColor="text2" w:themeShade="80"/>
          <w:sz w:val="22"/>
          <w:szCs w:val="22"/>
        </w:rPr>
      </w:pPr>
    </w:p>
    <w:p w14:paraId="0F06E909" w14:textId="77777777" w:rsidR="0007789F" w:rsidRPr="00BF023A" w:rsidRDefault="0007789F">
      <w:pPr>
        <w:rPr>
          <w:rFonts w:ascii="Trebuchet MS" w:hAnsi="Trebuchet MS"/>
          <w:color w:val="222A35" w:themeColor="text2" w:themeShade="80"/>
        </w:rPr>
      </w:pPr>
    </w:p>
    <w:sectPr w:rsidR="0007789F" w:rsidRPr="00BF0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E255C" w14:textId="77777777" w:rsidR="006533B0" w:rsidRDefault="006533B0" w:rsidP="00FD2895">
      <w:pPr>
        <w:spacing w:after="0" w:line="240" w:lineRule="auto"/>
      </w:pPr>
      <w:r>
        <w:separator/>
      </w:r>
    </w:p>
  </w:endnote>
  <w:endnote w:type="continuationSeparator" w:id="0">
    <w:p w14:paraId="68C7FAB5" w14:textId="77777777" w:rsidR="006533B0" w:rsidRDefault="006533B0" w:rsidP="00FD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F0065" w14:textId="77777777" w:rsidR="00FD2895" w:rsidRDefault="00FD28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44D3" w14:textId="77777777" w:rsidR="00FD2895" w:rsidRDefault="00FD28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ACEB" w14:textId="77777777" w:rsidR="00FD2895" w:rsidRDefault="00FD2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E54E" w14:textId="77777777" w:rsidR="006533B0" w:rsidRDefault="006533B0" w:rsidP="00FD2895">
      <w:pPr>
        <w:spacing w:after="0" w:line="240" w:lineRule="auto"/>
      </w:pPr>
      <w:r>
        <w:separator/>
      </w:r>
    </w:p>
  </w:footnote>
  <w:footnote w:type="continuationSeparator" w:id="0">
    <w:p w14:paraId="7D61C032" w14:textId="77777777" w:rsidR="006533B0" w:rsidRDefault="006533B0" w:rsidP="00FD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D89A" w14:textId="77777777" w:rsidR="00FD2895" w:rsidRDefault="00FD28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1227401"/>
      <w:docPartObj>
        <w:docPartGallery w:val="Watermarks"/>
        <w:docPartUnique/>
      </w:docPartObj>
    </w:sdtPr>
    <w:sdtContent>
      <w:p w14:paraId="37690936" w14:textId="77777777" w:rsidR="00FD2895" w:rsidRDefault="00000000">
        <w:pPr>
          <w:pStyle w:val="Header"/>
        </w:pPr>
        <w:r>
          <w:rPr>
            <w:noProof/>
          </w:rPr>
          <w:pict w14:anchorId="2812F8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036C" w14:textId="77777777" w:rsidR="00FD2895" w:rsidRDefault="00FD28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0811"/>
    <w:multiLevelType w:val="hybridMultilevel"/>
    <w:tmpl w:val="4A3C610A"/>
    <w:lvl w:ilvl="0" w:tplc="040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 w15:restartNumberingAfterBreak="0">
    <w:nsid w:val="0FD22088"/>
    <w:multiLevelType w:val="hybridMultilevel"/>
    <w:tmpl w:val="7564FC98"/>
    <w:lvl w:ilvl="0" w:tplc="040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2" w15:restartNumberingAfterBreak="0">
    <w:nsid w:val="14C8637E"/>
    <w:multiLevelType w:val="hybridMultilevel"/>
    <w:tmpl w:val="25FEF17A"/>
    <w:lvl w:ilvl="0" w:tplc="04090003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3" w15:restartNumberingAfterBreak="0">
    <w:nsid w:val="19022233"/>
    <w:multiLevelType w:val="hybridMultilevel"/>
    <w:tmpl w:val="F64A1010"/>
    <w:lvl w:ilvl="0" w:tplc="E422732C">
      <w:start w:val="1"/>
      <w:numFmt w:val="decimal"/>
      <w:lvlText w:val="%1."/>
      <w:lvlJc w:val="left"/>
      <w:pPr>
        <w:ind w:left="721" w:hanging="57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31" w:hanging="360"/>
      </w:pPr>
    </w:lvl>
    <w:lvl w:ilvl="2" w:tplc="0418001B" w:tentative="1">
      <w:start w:val="1"/>
      <w:numFmt w:val="lowerRoman"/>
      <w:lvlText w:val="%3."/>
      <w:lvlJc w:val="right"/>
      <w:pPr>
        <w:ind w:left="1951" w:hanging="180"/>
      </w:pPr>
    </w:lvl>
    <w:lvl w:ilvl="3" w:tplc="0418000F" w:tentative="1">
      <w:start w:val="1"/>
      <w:numFmt w:val="decimal"/>
      <w:lvlText w:val="%4."/>
      <w:lvlJc w:val="left"/>
      <w:pPr>
        <w:ind w:left="2671" w:hanging="360"/>
      </w:pPr>
    </w:lvl>
    <w:lvl w:ilvl="4" w:tplc="04180019" w:tentative="1">
      <w:start w:val="1"/>
      <w:numFmt w:val="lowerLetter"/>
      <w:lvlText w:val="%5."/>
      <w:lvlJc w:val="left"/>
      <w:pPr>
        <w:ind w:left="3391" w:hanging="360"/>
      </w:pPr>
    </w:lvl>
    <w:lvl w:ilvl="5" w:tplc="0418001B" w:tentative="1">
      <w:start w:val="1"/>
      <w:numFmt w:val="lowerRoman"/>
      <w:lvlText w:val="%6."/>
      <w:lvlJc w:val="right"/>
      <w:pPr>
        <w:ind w:left="4111" w:hanging="180"/>
      </w:pPr>
    </w:lvl>
    <w:lvl w:ilvl="6" w:tplc="0418000F" w:tentative="1">
      <w:start w:val="1"/>
      <w:numFmt w:val="decimal"/>
      <w:lvlText w:val="%7."/>
      <w:lvlJc w:val="left"/>
      <w:pPr>
        <w:ind w:left="4831" w:hanging="360"/>
      </w:pPr>
    </w:lvl>
    <w:lvl w:ilvl="7" w:tplc="04180019" w:tentative="1">
      <w:start w:val="1"/>
      <w:numFmt w:val="lowerLetter"/>
      <w:lvlText w:val="%8."/>
      <w:lvlJc w:val="left"/>
      <w:pPr>
        <w:ind w:left="5551" w:hanging="360"/>
      </w:pPr>
    </w:lvl>
    <w:lvl w:ilvl="8" w:tplc="0418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4" w15:restartNumberingAfterBreak="0">
    <w:nsid w:val="1A6A0370"/>
    <w:multiLevelType w:val="hybridMultilevel"/>
    <w:tmpl w:val="0038B996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5" w15:restartNumberingAfterBreak="0">
    <w:nsid w:val="1DEC205C"/>
    <w:multiLevelType w:val="hybridMultilevel"/>
    <w:tmpl w:val="241C99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01D0B"/>
    <w:multiLevelType w:val="hybridMultilevel"/>
    <w:tmpl w:val="1360BCB8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7" w15:restartNumberingAfterBreak="0">
    <w:nsid w:val="2CA627D3"/>
    <w:multiLevelType w:val="hybridMultilevel"/>
    <w:tmpl w:val="14322A8E"/>
    <w:lvl w:ilvl="0" w:tplc="E8383662">
      <w:numFmt w:val="bullet"/>
      <w:lvlText w:val="-"/>
      <w:lvlJc w:val="left"/>
      <w:pPr>
        <w:ind w:left="678" w:hanging="677"/>
      </w:pPr>
      <w:rPr>
        <w:rFonts w:ascii="Calibri" w:eastAsia="Calibri" w:hAnsi="Calibri" w:cs="Calibri" w:hint="default"/>
        <w:color w:val="233F60"/>
        <w:w w:val="103"/>
        <w:sz w:val="20"/>
        <w:szCs w:val="20"/>
        <w:lang w:val="ro-RO" w:eastAsia="en-US" w:bidi="ar-SA"/>
      </w:rPr>
    </w:lvl>
    <w:lvl w:ilvl="1" w:tplc="D140128C">
      <w:numFmt w:val="bullet"/>
      <w:lvlText w:val=""/>
      <w:lvlJc w:val="left"/>
      <w:pPr>
        <w:ind w:left="1" w:hanging="339"/>
      </w:pPr>
      <w:rPr>
        <w:rFonts w:ascii="Wingdings" w:eastAsia="Wingdings" w:hAnsi="Wingdings" w:cs="Wingdings" w:hint="default"/>
        <w:color w:val="233F60"/>
        <w:w w:val="103"/>
        <w:sz w:val="20"/>
        <w:szCs w:val="20"/>
        <w:lang w:val="ro-RO" w:eastAsia="en-US" w:bidi="ar-SA"/>
      </w:rPr>
    </w:lvl>
    <w:lvl w:ilvl="2" w:tplc="FFF28A52">
      <w:numFmt w:val="bullet"/>
      <w:lvlText w:val=""/>
      <w:lvlJc w:val="left"/>
      <w:pPr>
        <w:ind w:left="791" w:hanging="339"/>
      </w:pPr>
      <w:rPr>
        <w:rFonts w:ascii="Wingdings" w:eastAsia="Wingdings" w:hAnsi="Wingdings" w:cs="Wingdings" w:hint="default"/>
        <w:color w:val="233F60"/>
        <w:w w:val="103"/>
        <w:sz w:val="20"/>
        <w:szCs w:val="20"/>
        <w:lang w:val="ro-RO" w:eastAsia="en-US" w:bidi="ar-SA"/>
      </w:rPr>
    </w:lvl>
    <w:lvl w:ilvl="3" w:tplc="E444B51A">
      <w:numFmt w:val="bullet"/>
      <w:lvlText w:val="•"/>
      <w:lvlJc w:val="left"/>
      <w:pPr>
        <w:ind w:left="1728" w:hanging="339"/>
      </w:pPr>
      <w:rPr>
        <w:rFonts w:hint="default"/>
        <w:lang w:val="ro-RO" w:eastAsia="en-US" w:bidi="ar-SA"/>
      </w:rPr>
    </w:lvl>
    <w:lvl w:ilvl="4" w:tplc="1A58E116">
      <w:numFmt w:val="bullet"/>
      <w:lvlText w:val="•"/>
      <w:lvlJc w:val="left"/>
      <w:pPr>
        <w:ind w:left="2663" w:hanging="339"/>
      </w:pPr>
      <w:rPr>
        <w:rFonts w:hint="default"/>
        <w:lang w:val="ro-RO" w:eastAsia="en-US" w:bidi="ar-SA"/>
      </w:rPr>
    </w:lvl>
    <w:lvl w:ilvl="5" w:tplc="A1D4AF34">
      <w:numFmt w:val="bullet"/>
      <w:lvlText w:val="•"/>
      <w:lvlJc w:val="left"/>
      <w:pPr>
        <w:ind w:left="3598" w:hanging="339"/>
      </w:pPr>
      <w:rPr>
        <w:rFonts w:hint="default"/>
        <w:lang w:val="ro-RO" w:eastAsia="en-US" w:bidi="ar-SA"/>
      </w:rPr>
    </w:lvl>
    <w:lvl w:ilvl="6" w:tplc="06B000A0">
      <w:numFmt w:val="bullet"/>
      <w:lvlText w:val="•"/>
      <w:lvlJc w:val="left"/>
      <w:pPr>
        <w:ind w:left="4533" w:hanging="339"/>
      </w:pPr>
      <w:rPr>
        <w:rFonts w:hint="default"/>
        <w:lang w:val="ro-RO" w:eastAsia="en-US" w:bidi="ar-SA"/>
      </w:rPr>
    </w:lvl>
    <w:lvl w:ilvl="7" w:tplc="464C2FCE">
      <w:numFmt w:val="bullet"/>
      <w:lvlText w:val="•"/>
      <w:lvlJc w:val="left"/>
      <w:pPr>
        <w:ind w:left="5468" w:hanging="339"/>
      </w:pPr>
      <w:rPr>
        <w:rFonts w:hint="default"/>
        <w:lang w:val="ro-RO" w:eastAsia="en-US" w:bidi="ar-SA"/>
      </w:rPr>
    </w:lvl>
    <w:lvl w:ilvl="8" w:tplc="6CEAAE06">
      <w:numFmt w:val="bullet"/>
      <w:lvlText w:val="•"/>
      <w:lvlJc w:val="left"/>
      <w:pPr>
        <w:ind w:left="6403" w:hanging="339"/>
      </w:pPr>
      <w:rPr>
        <w:rFonts w:hint="default"/>
        <w:lang w:val="ro-RO" w:eastAsia="en-US" w:bidi="ar-SA"/>
      </w:rPr>
    </w:lvl>
  </w:abstractNum>
  <w:abstractNum w:abstractNumId="8" w15:restartNumberingAfterBreak="0">
    <w:nsid w:val="2DDB5AA8"/>
    <w:multiLevelType w:val="hybridMultilevel"/>
    <w:tmpl w:val="6B6CAF24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9" w15:restartNumberingAfterBreak="0">
    <w:nsid w:val="38D74551"/>
    <w:multiLevelType w:val="hybridMultilevel"/>
    <w:tmpl w:val="CCA0A036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0" w15:restartNumberingAfterBreak="0">
    <w:nsid w:val="3B241180"/>
    <w:multiLevelType w:val="hybridMultilevel"/>
    <w:tmpl w:val="0F0E00CE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47413D85"/>
    <w:multiLevelType w:val="hybridMultilevel"/>
    <w:tmpl w:val="94C27978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2" w15:restartNumberingAfterBreak="0">
    <w:nsid w:val="475C58E1"/>
    <w:multiLevelType w:val="hybridMultilevel"/>
    <w:tmpl w:val="F7AE7F7C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3" w15:restartNumberingAfterBreak="0">
    <w:nsid w:val="4D8E038E"/>
    <w:multiLevelType w:val="hybridMultilevel"/>
    <w:tmpl w:val="3DA41890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4" w15:restartNumberingAfterBreak="0">
    <w:nsid w:val="518F16D7"/>
    <w:multiLevelType w:val="hybridMultilevel"/>
    <w:tmpl w:val="5AC22BE0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5" w15:restartNumberingAfterBreak="0">
    <w:nsid w:val="71006755"/>
    <w:multiLevelType w:val="hybridMultilevel"/>
    <w:tmpl w:val="CB6C87FA"/>
    <w:lvl w:ilvl="0" w:tplc="0418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6" w15:restartNumberingAfterBreak="0">
    <w:nsid w:val="713D6F27"/>
    <w:multiLevelType w:val="hybridMultilevel"/>
    <w:tmpl w:val="1AEAD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4DA"/>
    <w:multiLevelType w:val="hybridMultilevel"/>
    <w:tmpl w:val="8B68982A"/>
    <w:lvl w:ilvl="0" w:tplc="04090003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num w:numId="1" w16cid:durableId="563222742">
    <w:abstractNumId w:val="7"/>
  </w:num>
  <w:num w:numId="2" w16cid:durableId="322634893">
    <w:abstractNumId w:val="0"/>
  </w:num>
  <w:num w:numId="3" w16cid:durableId="1160387937">
    <w:abstractNumId w:val="1"/>
  </w:num>
  <w:num w:numId="4" w16cid:durableId="1801537559">
    <w:abstractNumId w:val="16"/>
  </w:num>
  <w:num w:numId="5" w16cid:durableId="556744993">
    <w:abstractNumId w:val="5"/>
  </w:num>
  <w:num w:numId="6" w16cid:durableId="1687093899">
    <w:abstractNumId w:val="10"/>
  </w:num>
  <w:num w:numId="7" w16cid:durableId="1694958550">
    <w:abstractNumId w:val="17"/>
  </w:num>
  <w:num w:numId="8" w16cid:durableId="994071053">
    <w:abstractNumId w:val="2"/>
  </w:num>
  <w:num w:numId="9" w16cid:durableId="1549030384">
    <w:abstractNumId w:val="3"/>
  </w:num>
  <w:num w:numId="10" w16cid:durableId="1360812682">
    <w:abstractNumId w:val="8"/>
  </w:num>
  <w:num w:numId="11" w16cid:durableId="1131172173">
    <w:abstractNumId w:val="9"/>
  </w:num>
  <w:num w:numId="12" w16cid:durableId="185364292">
    <w:abstractNumId w:val="12"/>
  </w:num>
  <w:num w:numId="13" w16cid:durableId="302586914">
    <w:abstractNumId w:val="15"/>
  </w:num>
  <w:num w:numId="14" w16cid:durableId="652220392">
    <w:abstractNumId w:val="14"/>
  </w:num>
  <w:num w:numId="15" w16cid:durableId="310452577">
    <w:abstractNumId w:val="11"/>
  </w:num>
  <w:num w:numId="16" w16cid:durableId="666178157">
    <w:abstractNumId w:val="6"/>
  </w:num>
  <w:num w:numId="17" w16cid:durableId="781992260">
    <w:abstractNumId w:val="4"/>
  </w:num>
  <w:num w:numId="18" w16cid:durableId="7040153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D4E"/>
    <w:rsid w:val="0007789F"/>
    <w:rsid w:val="000933AE"/>
    <w:rsid w:val="000F2E54"/>
    <w:rsid w:val="00102BE3"/>
    <w:rsid w:val="001267AC"/>
    <w:rsid w:val="00157BE5"/>
    <w:rsid w:val="002449D0"/>
    <w:rsid w:val="002648CC"/>
    <w:rsid w:val="00274546"/>
    <w:rsid w:val="002A5B1C"/>
    <w:rsid w:val="00372D4E"/>
    <w:rsid w:val="00390C7E"/>
    <w:rsid w:val="003D164D"/>
    <w:rsid w:val="003E449F"/>
    <w:rsid w:val="00430EAE"/>
    <w:rsid w:val="00455D1F"/>
    <w:rsid w:val="00480221"/>
    <w:rsid w:val="004F07D0"/>
    <w:rsid w:val="005A408C"/>
    <w:rsid w:val="005A6E16"/>
    <w:rsid w:val="0061022D"/>
    <w:rsid w:val="00647631"/>
    <w:rsid w:val="006533B0"/>
    <w:rsid w:val="0067317E"/>
    <w:rsid w:val="00684B5D"/>
    <w:rsid w:val="006C44DE"/>
    <w:rsid w:val="00703858"/>
    <w:rsid w:val="00715A6E"/>
    <w:rsid w:val="008975C7"/>
    <w:rsid w:val="008D0B05"/>
    <w:rsid w:val="00936436"/>
    <w:rsid w:val="00951E5E"/>
    <w:rsid w:val="0095646D"/>
    <w:rsid w:val="009A0257"/>
    <w:rsid w:val="009D0D8D"/>
    <w:rsid w:val="00A47243"/>
    <w:rsid w:val="00AD1AC6"/>
    <w:rsid w:val="00AF79F9"/>
    <w:rsid w:val="00B21ABF"/>
    <w:rsid w:val="00B26E33"/>
    <w:rsid w:val="00B776C4"/>
    <w:rsid w:val="00BD3ED6"/>
    <w:rsid w:val="00BF023A"/>
    <w:rsid w:val="00C83BD9"/>
    <w:rsid w:val="00CE0319"/>
    <w:rsid w:val="00D6024B"/>
    <w:rsid w:val="00D92217"/>
    <w:rsid w:val="00DC7426"/>
    <w:rsid w:val="00DE1A82"/>
    <w:rsid w:val="00DF7A2F"/>
    <w:rsid w:val="00E209DB"/>
    <w:rsid w:val="00EB5526"/>
    <w:rsid w:val="00F1608F"/>
    <w:rsid w:val="00F36B2C"/>
    <w:rsid w:val="00F4674E"/>
    <w:rsid w:val="00FD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6623B"/>
  <w15:chartTrackingRefBased/>
  <w15:docId w15:val="{A3088ACF-64B6-42D8-A679-E43AAE52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9F9"/>
  </w:style>
  <w:style w:type="paragraph" w:styleId="Heading2">
    <w:name w:val="heading 2"/>
    <w:basedOn w:val="Normal"/>
    <w:link w:val="Heading2Char"/>
    <w:uiPriority w:val="1"/>
    <w:qFormat/>
    <w:rsid w:val="00AF79F9"/>
    <w:pPr>
      <w:widowControl w:val="0"/>
      <w:autoSpaceDE w:val="0"/>
      <w:autoSpaceDN w:val="0"/>
      <w:spacing w:after="0" w:line="240" w:lineRule="auto"/>
      <w:ind w:left="151"/>
      <w:jc w:val="both"/>
      <w:outlineLvl w:val="1"/>
    </w:pPr>
    <w:rPr>
      <w:rFonts w:ascii="Calibri" w:eastAsia="Calibri" w:hAnsi="Calibri" w:cs="Calibri"/>
      <w:b/>
      <w:bCs/>
      <w:i/>
      <w:iCs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AF79F9"/>
    <w:rPr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1"/>
    <w:qFormat/>
    <w:rsid w:val="00AF79F9"/>
    <w:pPr>
      <w:widowControl w:val="0"/>
      <w:autoSpaceDE w:val="0"/>
      <w:autoSpaceDN w:val="0"/>
      <w:spacing w:after="0" w:line="240" w:lineRule="auto"/>
      <w:ind w:left="151"/>
    </w:pPr>
    <w:rPr>
      <w:rFonts w:ascii="Calibri" w:eastAsia="Calibri" w:hAnsi="Calibri" w:cs="Calibri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AF79F9"/>
    <w:rPr>
      <w:rFonts w:ascii="Calibri" w:eastAsia="Calibri" w:hAnsi="Calibri" w:cs="Calibri"/>
      <w:sz w:val="20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uiPriority w:val="1"/>
    <w:rsid w:val="00AF79F9"/>
    <w:rPr>
      <w:rFonts w:ascii="Calibri" w:eastAsia="Calibri" w:hAnsi="Calibri" w:cs="Calibri"/>
      <w:b/>
      <w:bCs/>
      <w:i/>
      <w:iCs/>
      <w:sz w:val="20"/>
      <w:szCs w:val="20"/>
      <w:lang w:val="ro-RO"/>
    </w:rPr>
  </w:style>
  <w:style w:type="paragraph" w:styleId="ListParagraph">
    <w:name w:val="List Paragraph"/>
    <w:basedOn w:val="Normal"/>
    <w:uiPriority w:val="1"/>
    <w:qFormat/>
    <w:rsid w:val="00AF79F9"/>
    <w:pPr>
      <w:widowControl w:val="0"/>
      <w:autoSpaceDE w:val="0"/>
      <w:autoSpaceDN w:val="0"/>
      <w:spacing w:after="0" w:line="240" w:lineRule="auto"/>
      <w:ind w:left="828" w:hanging="339"/>
    </w:pPr>
    <w:rPr>
      <w:rFonts w:ascii="Calibri" w:eastAsia="Calibri" w:hAnsi="Calibri" w:cs="Calibri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FD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895"/>
  </w:style>
  <w:style w:type="paragraph" w:styleId="Footer">
    <w:name w:val="footer"/>
    <w:basedOn w:val="Normal"/>
    <w:link w:val="FooterChar"/>
    <w:uiPriority w:val="99"/>
    <w:unhideWhenUsed/>
    <w:rsid w:val="00FD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895"/>
  </w:style>
  <w:style w:type="paragraph" w:styleId="Revision">
    <w:name w:val="Revision"/>
    <w:hidden/>
    <w:uiPriority w:val="99"/>
    <w:semiHidden/>
    <w:rsid w:val="00390C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1451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Daniel Chitoi</cp:lastModifiedBy>
  <cp:revision>38</cp:revision>
  <dcterms:created xsi:type="dcterms:W3CDTF">2022-06-02T06:51:00Z</dcterms:created>
  <dcterms:modified xsi:type="dcterms:W3CDTF">2022-12-19T20:14:00Z</dcterms:modified>
</cp:coreProperties>
</file>